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8637C" w14:textId="77777777" w:rsidR="006F3337" w:rsidRPr="00393C42" w:rsidRDefault="00EE2A0F" w:rsidP="00361E00">
      <w:pPr>
        <w:jc w:val="center"/>
        <w:rPr>
          <w:rFonts w:cs="Arial"/>
        </w:rPr>
      </w:pPr>
      <w:r w:rsidRPr="00393C42">
        <w:rPr>
          <w:rFonts w:cs="Arial"/>
        </w:rPr>
        <w:t>|</w:t>
      </w:r>
      <w:r w:rsidR="00340617" w:rsidRPr="00393C42">
        <w:rPr>
          <w:rFonts w:cs="Arial"/>
        </w:rPr>
        <w:t xml:space="preserve"> </w:t>
      </w:r>
    </w:p>
    <w:p w14:paraId="05BD7FD1" w14:textId="77777777" w:rsidR="00B93225" w:rsidRPr="00393C42" w:rsidRDefault="00B93225" w:rsidP="00361E00">
      <w:pPr>
        <w:rPr>
          <w:rFonts w:cs="Arial"/>
          <w:b/>
        </w:rPr>
      </w:pPr>
    </w:p>
    <w:p w14:paraId="51DD1A77" w14:textId="77777777" w:rsidR="00CF3F08" w:rsidRPr="00393C42" w:rsidRDefault="00CF3F08" w:rsidP="00361E00">
      <w:pPr>
        <w:jc w:val="center"/>
        <w:rPr>
          <w:rFonts w:cs="Arial"/>
          <w:b/>
        </w:rPr>
      </w:pPr>
    </w:p>
    <w:p w14:paraId="2A4D2125" w14:textId="77777777" w:rsidR="00AD19DA" w:rsidRPr="00393C42" w:rsidRDefault="00AD19DA" w:rsidP="00361E00">
      <w:pPr>
        <w:jc w:val="center"/>
        <w:rPr>
          <w:rFonts w:cs="Arial"/>
          <w:b/>
        </w:rPr>
      </w:pPr>
    </w:p>
    <w:p w14:paraId="6BFD6114" w14:textId="77777777" w:rsidR="003416AE" w:rsidRPr="00393C42" w:rsidRDefault="003416AE" w:rsidP="00361E00">
      <w:pPr>
        <w:jc w:val="center"/>
        <w:rPr>
          <w:rFonts w:cs="Arial"/>
          <w:b/>
        </w:rPr>
      </w:pPr>
    </w:p>
    <w:p w14:paraId="728237E5" w14:textId="77777777" w:rsidR="003416AE" w:rsidRPr="00393C42" w:rsidRDefault="003416AE" w:rsidP="00361E00">
      <w:pPr>
        <w:jc w:val="center"/>
        <w:rPr>
          <w:rFonts w:cs="Arial"/>
          <w:b/>
        </w:rPr>
      </w:pPr>
    </w:p>
    <w:p w14:paraId="08A7414F" w14:textId="77777777" w:rsidR="00102C2A" w:rsidRPr="00393C42" w:rsidRDefault="00102C2A" w:rsidP="00361E00">
      <w:pPr>
        <w:jc w:val="center"/>
        <w:rPr>
          <w:rFonts w:cs="Arial"/>
          <w:b/>
        </w:rPr>
      </w:pPr>
    </w:p>
    <w:p w14:paraId="13812395" w14:textId="77777777" w:rsidR="00904240" w:rsidRPr="00393C42" w:rsidRDefault="000E2E9D" w:rsidP="00361E00">
      <w:pPr>
        <w:pStyle w:val="Subttulo"/>
        <w:spacing w:after="0"/>
        <w:rPr>
          <w:rFonts w:ascii="Arial Narrow" w:hAnsi="Arial Narrow" w:cs="Arial"/>
          <w:b/>
        </w:rPr>
      </w:pPr>
      <w:r w:rsidRPr="00393C42">
        <w:rPr>
          <w:rFonts w:ascii="Arial Narrow" w:hAnsi="Arial Narrow" w:cs="Arial"/>
          <w:b/>
        </w:rPr>
        <w:t xml:space="preserve">RESOLUCIÓN </w:t>
      </w:r>
      <w:r w:rsidR="007B5E2C" w:rsidRPr="00393C42">
        <w:rPr>
          <w:rFonts w:ascii="Arial Narrow" w:hAnsi="Arial Narrow" w:cs="Arial"/>
          <w:b/>
        </w:rPr>
        <w:t>NÚMERO                 DE</w:t>
      </w:r>
    </w:p>
    <w:p w14:paraId="5C3EC13A" w14:textId="77777777" w:rsidR="007B5E2C" w:rsidRPr="00393C42" w:rsidRDefault="007B5E2C" w:rsidP="00361E00">
      <w:pPr>
        <w:pStyle w:val="Subttulo"/>
        <w:spacing w:after="0"/>
        <w:rPr>
          <w:rFonts w:ascii="Arial Narrow" w:hAnsi="Arial Narrow" w:cs="Arial"/>
          <w:b/>
        </w:rPr>
      </w:pPr>
    </w:p>
    <w:p w14:paraId="6E87AD74" w14:textId="77777777" w:rsidR="007B5E2C" w:rsidRPr="00393C42" w:rsidRDefault="007B5E2C" w:rsidP="00361E00">
      <w:pPr>
        <w:pStyle w:val="Subttulo"/>
        <w:spacing w:after="0"/>
        <w:rPr>
          <w:rFonts w:ascii="Arial Narrow" w:hAnsi="Arial Narrow" w:cs="Arial"/>
          <w:b/>
        </w:rPr>
      </w:pPr>
      <w:r w:rsidRPr="00393C42">
        <w:rPr>
          <w:rFonts w:ascii="Arial Narrow" w:hAnsi="Arial Narrow" w:cs="Arial"/>
          <w:b/>
        </w:rPr>
        <w:t>(                                  )</w:t>
      </w:r>
    </w:p>
    <w:p w14:paraId="66161DBF" w14:textId="77777777" w:rsidR="00E7125A" w:rsidRPr="00393C42" w:rsidRDefault="00E7125A" w:rsidP="00361E00">
      <w:pPr>
        <w:pStyle w:val="Subttulo"/>
        <w:spacing w:after="0"/>
        <w:rPr>
          <w:rFonts w:ascii="Arial Narrow" w:hAnsi="Arial Narrow" w:cs="Arial"/>
          <w:b/>
        </w:rPr>
      </w:pPr>
    </w:p>
    <w:p w14:paraId="798003B9" w14:textId="3E1CE560" w:rsidR="0043450B" w:rsidRPr="00393C42" w:rsidRDefault="007B5E2C" w:rsidP="00361E00">
      <w:pPr>
        <w:pStyle w:val="Subttulo"/>
        <w:tabs>
          <w:tab w:val="left" w:pos="720"/>
        </w:tabs>
        <w:spacing w:after="0"/>
        <w:rPr>
          <w:rFonts w:ascii="Arial Narrow" w:hAnsi="Arial Narrow" w:cs="Arial"/>
        </w:rPr>
      </w:pPr>
      <w:r w:rsidRPr="00393C42">
        <w:rPr>
          <w:rFonts w:ascii="Arial Narrow" w:hAnsi="Arial Narrow" w:cs="Arial"/>
          <w:b/>
        </w:rPr>
        <w:t>“</w:t>
      </w:r>
      <w:r w:rsidRPr="00393C42">
        <w:rPr>
          <w:rFonts w:ascii="Arial Narrow" w:hAnsi="Arial Narrow" w:cs="Arial"/>
        </w:rPr>
        <w:t xml:space="preserve">Por medio de la cual se </w:t>
      </w:r>
      <w:r w:rsidR="00393C42">
        <w:rPr>
          <w:rFonts w:ascii="Arial Narrow" w:hAnsi="Arial Narrow" w:cs="Arial"/>
        </w:rPr>
        <w:t xml:space="preserve">establecen </w:t>
      </w:r>
      <w:r w:rsidR="00F1690D" w:rsidRPr="00F1690D">
        <w:rPr>
          <w:rFonts w:ascii="Arial Narrow" w:hAnsi="Arial Narrow" w:cs="Arial"/>
        </w:rPr>
        <w:t xml:space="preserve">los trámites para adelantar el procedimiento de otorgamiento del incentivo </w:t>
      </w:r>
      <w:proofErr w:type="spellStart"/>
      <w:r w:rsidR="00F1690D" w:rsidRPr="00F1690D">
        <w:rPr>
          <w:rFonts w:ascii="Arial Narrow" w:hAnsi="Arial Narrow" w:cs="Arial"/>
        </w:rPr>
        <w:t>CERT</w:t>
      </w:r>
      <w:proofErr w:type="spellEnd"/>
      <w:r w:rsidR="00F1690D" w:rsidRPr="00F1690D">
        <w:rPr>
          <w:rFonts w:ascii="Arial Narrow" w:hAnsi="Arial Narrow" w:cs="Arial"/>
        </w:rPr>
        <w:t xml:space="preserve"> </w:t>
      </w:r>
      <w:r w:rsidR="00644DC8">
        <w:rPr>
          <w:rFonts w:ascii="Arial Narrow" w:hAnsi="Arial Narrow" w:cs="Arial"/>
        </w:rPr>
        <w:t>de</w:t>
      </w:r>
      <w:r w:rsidR="00C63767">
        <w:rPr>
          <w:rFonts w:ascii="Arial Narrow" w:hAnsi="Arial Narrow" w:cs="Arial"/>
        </w:rPr>
        <w:t xml:space="preserve">l </w:t>
      </w:r>
      <w:r w:rsidR="00644DC8">
        <w:rPr>
          <w:rFonts w:ascii="Arial Narrow" w:hAnsi="Arial Narrow" w:cs="Arial"/>
        </w:rPr>
        <w:t xml:space="preserve">que trata el </w:t>
      </w:r>
      <w:r w:rsidR="00F1690D">
        <w:rPr>
          <w:rFonts w:ascii="Arial Narrow" w:hAnsi="Arial Narrow" w:cs="Arial"/>
        </w:rPr>
        <w:t xml:space="preserve">Título VI del libro 2 de la parte 2 del </w:t>
      </w:r>
      <w:r w:rsidR="00644DC8">
        <w:rPr>
          <w:rFonts w:ascii="Arial Narrow" w:hAnsi="Arial Narrow" w:cs="Arial"/>
        </w:rPr>
        <w:t xml:space="preserve">Decreto 1073 de 2015, adicionado mediante el Decreto </w:t>
      </w:r>
      <w:r w:rsidR="00A23C1F">
        <w:rPr>
          <w:rFonts w:ascii="Arial Narrow" w:hAnsi="Arial Narrow" w:cs="Arial"/>
        </w:rPr>
        <w:t xml:space="preserve">2253 </w:t>
      </w:r>
      <w:r w:rsidR="00644DC8">
        <w:rPr>
          <w:rFonts w:ascii="Arial Narrow" w:hAnsi="Arial Narrow" w:cs="Arial"/>
        </w:rPr>
        <w:t xml:space="preserve">de </w:t>
      </w:r>
      <w:r w:rsidR="00A23C1F">
        <w:rPr>
          <w:rFonts w:ascii="Arial Narrow" w:hAnsi="Arial Narrow" w:cs="Arial"/>
        </w:rPr>
        <w:t xml:space="preserve">29 de diciembre de </w:t>
      </w:r>
      <w:r w:rsidR="00644DC8">
        <w:rPr>
          <w:rFonts w:ascii="Arial Narrow" w:hAnsi="Arial Narrow" w:cs="Arial"/>
        </w:rPr>
        <w:t>201</w:t>
      </w:r>
      <w:r w:rsidR="00A23C1F">
        <w:rPr>
          <w:rFonts w:ascii="Arial Narrow" w:hAnsi="Arial Narrow" w:cs="Arial"/>
        </w:rPr>
        <w:t>7</w:t>
      </w:r>
      <w:r w:rsidR="00873787">
        <w:rPr>
          <w:rFonts w:ascii="Arial Narrow" w:hAnsi="Arial Narrow" w:cs="Arial"/>
        </w:rPr>
        <w:t xml:space="preserve"> y se toman otras </w:t>
      </w:r>
      <w:r w:rsidR="0090096A">
        <w:rPr>
          <w:rFonts w:ascii="Arial Narrow" w:hAnsi="Arial Narrow" w:cs="Arial"/>
        </w:rPr>
        <w:t>disposiciones</w:t>
      </w:r>
      <w:r w:rsidR="008171BD" w:rsidRPr="00393C42">
        <w:rPr>
          <w:rFonts w:ascii="Arial Narrow" w:hAnsi="Arial Narrow" w:cs="Arial"/>
        </w:rPr>
        <w:t>”</w:t>
      </w:r>
      <w:r w:rsidR="00CD742D" w:rsidRPr="00393C42">
        <w:rPr>
          <w:rFonts w:ascii="Arial Narrow" w:hAnsi="Arial Narrow" w:cs="Arial"/>
        </w:rPr>
        <w:t xml:space="preserve"> </w:t>
      </w:r>
    </w:p>
    <w:p w14:paraId="3F1BBA28" w14:textId="77777777" w:rsidR="00CD742D" w:rsidRPr="00393C42" w:rsidRDefault="00CD742D" w:rsidP="00361E00">
      <w:pPr>
        <w:pStyle w:val="Subttulo"/>
        <w:tabs>
          <w:tab w:val="left" w:pos="720"/>
        </w:tabs>
        <w:spacing w:after="0"/>
        <w:rPr>
          <w:rFonts w:ascii="Arial Narrow" w:hAnsi="Arial Narrow" w:cs="Arial"/>
        </w:rPr>
      </w:pPr>
    </w:p>
    <w:p w14:paraId="07349A89" w14:textId="77777777" w:rsidR="006874B5" w:rsidRPr="00393C42" w:rsidRDefault="009E6774" w:rsidP="00361E00">
      <w:pPr>
        <w:jc w:val="center"/>
        <w:rPr>
          <w:rFonts w:cs="Arial"/>
          <w:b/>
        </w:rPr>
      </w:pPr>
      <w:r w:rsidRPr="00393C42">
        <w:rPr>
          <w:rFonts w:cs="Arial"/>
          <w:b/>
        </w:rPr>
        <w:t xml:space="preserve">LA </w:t>
      </w:r>
      <w:r w:rsidR="00BA2DDB" w:rsidRPr="00393C42">
        <w:rPr>
          <w:rFonts w:cs="Arial"/>
          <w:b/>
        </w:rPr>
        <w:t>PRESIDENT</w:t>
      </w:r>
      <w:r w:rsidR="00BA2DDB">
        <w:rPr>
          <w:rFonts w:cs="Arial"/>
          <w:b/>
        </w:rPr>
        <w:t>E</w:t>
      </w:r>
      <w:r w:rsidR="00BA2DDB" w:rsidRPr="00393C42">
        <w:rPr>
          <w:rFonts w:cs="Arial"/>
          <w:b/>
        </w:rPr>
        <w:t xml:space="preserve"> </w:t>
      </w:r>
      <w:r w:rsidRPr="00393C42">
        <w:rPr>
          <w:rFonts w:cs="Arial"/>
          <w:b/>
        </w:rPr>
        <w:t xml:space="preserve">DE LA AGENCIA NACIONAL DE </w:t>
      </w:r>
      <w:r w:rsidR="00161443" w:rsidRPr="00393C42">
        <w:rPr>
          <w:rFonts w:cs="Arial"/>
          <w:b/>
        </w:rPr>
        <w:t>MINERÍA</w:t>
      </w:r>
      <w:r w:rsidRPr="00393C42">
        <w:rPr>
          <w:rFonts w:cs="Arial"/>
          <w:b/>
        </w:rPr>
        <w:t xml:space="preserve"> –ANM-</w:t>
      </w:r>
    </w:p>
    <w:p w14:paraId="08191D37" w14:textId="77777777" w:rsidR="005B0280" w:rsidRPr="00393C42" w:rsidRDefault="005B0280" w:rsidP="00361E00">
      <w:pPr>
        <w:jc w:val="both"/>
        <w:rPr>
          <w:rFonts w:cs="Arial"/>
        </w:rPr>
      </w:pPr>
    </w:p>
    <w:p w14:paraId="162511BD" w14:textId="16281841" w:rsidR="006874B5" w:rsidRPr="00393C42" w:rsidRDefault="009E6774" w:rsidP="00361E00">
      <w:pPr>
        <w:tabs>
          <w:tab w:val="left" w:pos="2454"/>
        </w:tabs>
        <w:jc w:val="center"/>
        <w:rPr>
          <w:rFonts w:cs="Arial"/>
          <w:b/>
          <w:bCs/>
        </w:rPr>
      </w:pPr>
      <w:r w:rsidRPr="00393C42">
        <w:rPr>
          <w:rFonts w:cs="Arial"/>
        </w:rPr>
        <w:t xml:space="preserve">En ejercicio de las facultades legales, en especial las conferidas </w:t>
      </w:r>
      <w:r w:rsidR="00775A9F">
        <w:rPr>
          <w:rFonts w:cs="Arial"/>
        </w:rPr>
        <w:t xml:space="preserve">por los artículos 78 y 92 de la Ley 489 de 1998, </w:t>
      </w:r>
      <w:r w:rsidR="008314F9">
        <w:rPr>
          <w:rFonts w:cs="Arial"/>
        </w:rPr>
        <w:t>los artículos 4 y 10 del</w:t>
      </w:r>
      <w:r w:rsidR="008314F9" w:rsidRPr="00393C42">
        <w:rPr>
          <w:rFonts w:cs="Arial"/>
        </w:rPr>
        <w:t xml:space="preserve"> </w:t>
      </w:r>
      <w:r w:rsidRPr="00393C42">
        <w:rPr>
          <w:rFonts w:cs="Arial"/>
        </w:rPr>
        <w:t>Decreto-Ley 4134 de 2011</w:t>
      </w:r>
      <w:r w:rsidR="00075E8E">
        <w:rPr>
          <w:rFonts w:cs="Arial"/>
        </w:rPr>
        <w:t xml:space="preserve">, el </w:t>
      </w:r>
      <w:r w:rsidR="00423A6B">
        <w:rPr>
          <w:rFonts w:cs="Arial"/>
        </w:rPr>
        <w:t>artículo 2.2.</w:t>
      </w:r>
      <w:r w:rsidR="00F1690D">
        <w:rPr>
          <w:rFonts w:cs="Arial"/>
        </w:rPr>
        <w:t>6.1.4</w:t>
      </w:r>
      <w:r w:rsidR="00423A6B">
        <w:rPr>
          <w:rFonts w:cs="Arial"/>
        </w:rPr>
        <w:t xml:space="preserve"> del </w:t>
      </w:r>
      <w:r w:rsidR="00075E8E">
        <w:rPr>
          <w:rFonts w:cs="Arial"/>
        </w:rPr>
        <w:t>Decreto 1073 de 2015</w:t>
      </w:r>
      <w:r w:rsidR="00131333">
        <w:rPr>
          <w:rFonts w:cs="Arial"/>
        </w:rPr>
        <w:t xml:space="preserve">, adicionado por el Decreto </w:t>
      </w:r>
      <w:r w:rsidR="00A23C1F">
        <w:rPr>
          <w:rFonts w:cs="Arial"/>
        </w:rPr>
        <w:t>2253</w:t>
      </w:r>
      <w:r w:rsidR="00131333">
        <w:rPr>
          <w:rFonts w:cs="Arial"/>
        </w:rPr>
        <w:t xml:space="preserve"> de 201</w:t>
      </w:r>
      <w:r w:rsidR="00A23C1F">
        <w:rPr>
          <w:rFonts w:cs="Arial"/>
        </w:rPr>
        <w:t>7</w:t>
      </w:r>
      <w:r w:rsidR="00583F91">
        <w:rPr>
          <w:rFonts w:cs="Arial"/>
        </w:rPr>
        <w:t xml:space="preserve"> </w:t>
      </w:r>
      <w:r w:rsidRPr="00393C42">
        <w:rPr>
          <w:rFonts w:cs="Arial"/>
        </w:rPr>
        <w:t xml:space="preserve"> y,</w:t>
      </w:r>
    </w:p>
    <w:p w14:paraId="27264A71" w14:textId="77777777" w:rsidR="00775A9F" w:rsidRDefault="00775A9F" w:rsidP="00361E00">
      <w:pPr>
        <w:tabs>
          <w:tab w:val="left" w:pos="2454"/>
        </w:tabs>
        <w:jc w:val="center"/>
        <w:rPr>
          <w:rFonts w:cs="Arial"/>
          <w:b/>
          <w:bCs/>
        </w:rPr>
      </w:pPr>
    </w:p>
    <w:p w14:paraId="03028F2C" w14:textId="77777777" w:rsidR="000C2DAB" w:rsidRPr="00393C42" w:rsidRDefault="000C2DAB" w:rsidP="00361E00">
      <w:pPr>
        <w:tabs>
          <w:tab w:val="left" w:pos="2454"/>
        </w:tabs>
        <w:jc w:val="center"/>
        <w:rPr>
          <w:rFonts w:cs="Arial"/>
          <w:b/>
          <w:bCs/>
        </w:rPr>
      </w:pPr>
      <w:r w:rsidRPr="00393C42">
        <w:rPr>
          <w:rFonts w:cs="Arial"/>
          <w:b/>
          <w:bCs/>
        </w:rPr>
        <w:t>CONSIDERANDO</w:t>
      </w:r>
    </w:p>
    <w:p w14:paraId="143B2E5B" w14:textId="77777777" w:rsidR="005B0280" w:rsidRPr="00393C42" w:rsidRDefault="005B0280" w:rsidP="00361E00">
      <w:pPr>
        <w:tabs>
          <w:tab w:val="left" w:pos="2454"/>
        </w:tabs>
        <w:jc w:val="center"/>
        <w:rPr>
          <w:rFonts w:cs="Arial"/>
          <w:b/>
          <w:bCs/>
        </w:rPr>
      </w:pPr>
    </w:p>
    <w:p w14:paraId="05A5A5CA" w14:textId="2B48BDAD" w:rsidR="0090096A" w:rsidRPr="00393C42" w:rsidRDefault="0090096A" w:rsidP="0090096A">
      <w:pPr>
        <w:shd w:val="clear" w:color="auto" w:fill="FFFFFF"/>
        <w:jc w:val="both"/>
        <w:rPr>
          <w:rFonts w:eastAsia="Times New Roman" w:cs="Arial"/>
          <w:iCs/>
          <w:lang w:eastAsia="es-CO"/>
        </w:rPr>
      </w:pPr>
      <w:r w:rsidRPr="00393C42">
        <w:rPr>
          <w:rFonts w:eastAsia="Times New Roman" w:cs="Arial"/>
          <w:iCs/>
          <w:lang w:eastAsia="es-CO"/>
        </w:rPr>
        <w:t xml:space="preserve">Que mediante Decreto-Ley 4134 de 2011 el Gobierno Nacional creó la Agencia Nacional de Minería-ANM-, como una agencia estatal de naturaleza especial, del sector descentralizado de la </w:t>
      </w:r>
      <w:r w:rsidR="00FA58C9">
        <w:rPr>
          <w:rFonts w:eastAsia="Times New Roman" w:cs="Arial"/>
          <w:iCs/>
          <w:lang w:eastAsia="es-CO"/>
        </w:rPr>
        <w:t>rama e</w:t>
      </w:r>
      <w:r w:rsidRPr="00393C42">
        <w:rPr>
          <w:rFonts w:eastAsia="Times New Roman" w:cs="Arial"/>
          <w:iCs/>
          <w:lang w:eastAsia="es-CO"/>
        </w:rPr>
        <w:t xml:space="preserve">jecutiva del </w:t>
      </w:r>
      <w:r w:rsidR="00FA58C9">
        <w:rPr>
          <w:rFonts w:eastAsia="Times New Roman" w:cs="Arial"/>
          <w:iCs/>
          <w:lang w:eastAsia="es-CO"/>
        </w:rPr>
        <w:t>o</w:t>
      </w:r>
      <w:r w:rsidRPr="00393C42">
        <w:rPr>
          <w:rFonts w:eastAsia="Times New Roman" w:cs="Arial"/>
          <w:iCs/>
          <w:lang w:eastAsia="es-CO"/>
        </w:rPr>
        <w:t xml:space="preserve">rden </w:t>
      </w:r>
      <w:r w:rsidR="00FA58C9">
        <w:rPr>
          <w:rFonts w:eastAsia="Times New Roman" w:cs="Arial"/>
          <w:iCs/>
          <w:lang w:eastAsia="es-CO"/>
        </w:rPr>
        <w:t>n</w:t>
      </w:r>
      <w:r w:rsidRPr="00393C42">
        <w:rPr>
          <w:rFonts w:eastAsia="Times New Roman" w:cs="Arial"/>
          <w:iCs/>
          <w:lang w:eastAsia="es-CO"/>
        </w:rPr>
        <w:t>acional, con personería jurídica, patrimonio propio y autonomía administrativa, técnica y financiera, adscrita al Ministerio de Minas y Energía, cuyo objeto es el de administrar integralmente los recursos minerales de propiedad del Estado.</w:t>
      </w:r>
    </w:p>
    <w:p w14:paraId="3ED5EDC1" w14:textId="77777777" w:rsidR="0090096A" w:rsidRPr="00393C42" w:rsidRDefault="0090096A" w:rsidP="0090096A">
      <w:pPr>
        <w:shd w:val="clear" w:color="auto" w:fill="FFFFFF"/>
        <w:jc w:val="both"/>
        <w:rPr>
          <w:rFonts w:eastAsia="Times New Roman" w:cs="Arial"/>
          <w:iCs/>
          <w:lang w:eastAsia="es-CO"/>
        </w:rPr>
      </w:pPr>
    </w:p>
    <w:p w14:paraId="300EE7DF" w14:textId="145D4DA3" w:rsidR="0090096A" w:rsidRDefault="0090096A" w:rsidP="0090096A">
      <w:pPr>
        <w:shd w:val="clear" w:color="auto" w:fill="FFFFFF"/>
        <w:jc w:val="both"/>
        <w:rPr>
          <w:rFonts w:eastAsia="Times New Roman" w:cs="Arial"/>
          <w:iCs/>
          <w:lang w:eastAsia="es-CO"/>
        </w:rPr>
      </w:pPr>
      <w:r w:rsidRPr="00393C42">
        <w:rPr>
          <w:rFonts w:eastAsia="Times New Roman" w:cs="Arial"/>
          <w:iCs/>
          <w:lang w:eastAsia="es-CO"/>
        </w:rPr>
        <w:t xml:space="preserve">Que </w:t>
      </w:r>
      <w:r>
        <w:rPr>
          <w:rFonts w:eastAsia="Times New Roman" w:cs="Arial"/>
          <w:iCs/>
          <w:lang w:eastAsia="es-CO"/>
        </w:rPr>
        <w:t>los numerales 1 y 2 del</w:t>
      </w:r>
      <w:r w:rsidRPr="00393C42">
        <w:rPr>
          <w:rFonts w:eastAsia="Times New Roman" w:cs="Arial"/>
          <w:iCs/>
          <w:lang w:eastAsia="es-CO"/>
        </w:rPr>
        <w:t xml:space="preserve"> artículo 4 del Decreto- Ley 4134 de 2011, establece</w:t>
      </w:r>
      <w:r>
        <w:rPr>
          <w:rFonts w:eastAsia="Times New Roman" w:cs="Arial"/>
          <w:iCs/>
          <w:lang w:eastAsia="es-CO"/>
        </w:rPr>
        <w:t>n</w:t>
      </w:r>
      <w:r w:rsidRPr="00393C42">
        <w:rPr>
          <w:rFonts w:eastAsia="Times New Roman" w:cs="Arial"/>
          <w:iCs/>
          <w:lang w:eastAsia="es-CO"/>
        </w:rPr>
        <w:t xml:space="preserve"> que la </w:t>
      </w:r>
      <w:r>
        <w:rPr>
          <w:rFonts w:eastAsia="Times New Roman" w:cs="Arial"/>
          <w:iCs/>
          <w:lang w:eastAsia="es-CO"/>
        </w:rPr>
        <w:t xml:space="preserve">Agencia Nacional de Minería </w:t>
      </w:r>
      <w:r w:rsidRPr="00393C42">
        <w:rPr>
          <w:rFonts w:eastAsia="Times New Roman" w:cs="Arial"/>
          <w:iCs/>
          <w:lang w:eastAsia="es-CO"/>
        </w:rPr>
        <w:t xml:space="preserve">ejercerá las funciones de </w:t>
      </w:r>
      <w:r w:rsidR="00FA58C9">
        <w:rPr>
          <w:rFonts w:eastAsia="Times New Roman" w:cs="Arial"/>
          <w:iCs/>
          <w:lang w:eastAsia="es-CO"/>
        </w:rPr>
        <w:t>autoridad m</w:t>
      </w:r>
      <w:r w:rsidRPr="00393C42">
        <w:rPr>
          <w:rFonts w:eastAsia="Times New Roman" w:cs="Arial"/>
          <w:iCs/>
          <w:lang w:eastAsia="es-CO"/>
        </w:rPr>
        <w:t>inera o concedente en el territorio nacional</w:t>
      </w:r>
      <w:r>
        <w:rPr>
          <w:rFonts w:eastAsia="Times New Roman" w:cs="Arial"/>
          <w:iCs/>
          <w:lang w:eastAsia="es-CO"/>
        </w:rPr>
        <w:t xml:space="preserve"> así como</w:t>
      </w:r>
      <w:r w:rsidRPr="00393C42">
        <w:rPr>
          <w:rFonts w:eastAsia="Times New Roman" w:cs="Arial"/>
          <w:iCs/>
          <w:lang w:eastAsia="es-CO"/>
        </w:rPr>
        <w:t xml:space="preserve"> de administra</w:t>
      </w:r>
      <w:r>
        <w:rPr>
          <w:rFonts w:eastAsia="Times New Roman" w:cs="Arial"/>
          <w:iCs/>
          <w:lang w:eastAsia="es-CO"/>
        </w:rPr>
        <w:t>do</w:t>
      </w:r>
      <w:r w:rsidRPr="00393C42">
        <w:rPr>
          <w:rFonts w:eastAsia="Times New Roman" w:cs="Arial"/>
          <w:iCs/>
          <w:lang w:eastAsia="es-CO"/>
        </w:rPr>
        <w:t>r</w:t>
      </w:r>
      <w:r>
        <w:rPr>
          <w:rFonts w:eastAsia="Times New Roman" w:cs="Arial"/>
          <w:iCs/>
          <w:lang w:eastAsia="es-CO"/>
        </w:rPr>
        <w:t>a de</w:t>
      </w:r>
      <w:r w:rsidRPr="00393C42">
        <w:rPr>
          <w:rFonts w:eastAsia="Times New Roman" w:cs="Arial"/>
          <w:iCs/>
          <w:lang w:eastAsia="es-CO"/>
        </w:rPr>
        <w:t xml:space="preserve"> los recursos minerales del Estado y concede</w:t>
      </w:r>
      <w:r>
        <w:rPr>
          <w:rFonts w:eastAsia="Times New Roman" w:cs="Arial"/>
          <w:iCs/>
          <w:lang w:eastAsia="es-CO"/>
        </w:rPr>
        <w:t>nte de los</w:t>
      </w:r>
      <w:r w:rsidRPr="00393C42">
        <w:rPr>
          <w:rFonts w:eastAsia="Times New Roman" w:cs="Arial"/>
          <w:iCs/>
          <w:lang w:eastAsia="es-CO"/>
        </w:rPr>
        <w:t xml:space="preserve"> derechos para su exploración y explotación.</w:t>
      </w:r>
    </w:p>
    <w:p w14:paraId="46E218EC" w14:textId="77777777" w:rsidR="0090096A" w:rsidRDefault="0090096A" w:rsidP="00F1690D">
      <w:pPr>
        <w:shd w:val="clear" w:color="auto" w:fill="FFFFFF"/>
        <w:jc w:val="both"/>
        <w:rPr>
          <w:rFonts w:eastAsia="Times New Roman" w:cs="Arial"/>
          <w:iCs/>
          <w:lang w:eastAsia="es-CO"/>
        </w:rPr>
      </w:pPr>
    </w:p>
    <w:p w14:paraId="231EF875" w14:textId="77777777" w:rsidR="00F1690D" w:rsidRPr="00F1690D" w:rsidRDefault="00F1690D" w:rsidP="00F1690D">
      <w:pPr>
        <w:shd w:val="clear" w:color="auto" w:fill="FFFFFF"/>
        <w:jc w:val="both"/>
        <w:rPr>
          <w:rFonts w:eastAsia="Times New Roman" w:cs="Arial"/>
          <w:iCs/>
          <w:lang w:eastAsia="es-CO"/>
        </w:rPr>
      </w:pPr>
      <w:r w:rsidRPr="00F1690D">
        <w:rPr>
          <w:rFonts w:eastAsia="Times New Roman" w:cs="Arial"/>
          <w:iCs/>
          <w:lang w:eastAsia="es-CO"/>
        </w:rPr>
        <w:t>Que el Artículo 365 de la Ley 1819 de 2016, “</w:t>
      </w:r>
      <w:r w:rsidRPr="00F1690D">
        <w:rPr>
          <w:rFonts w:eastAsia="Times New Roman" w:cs="Arial"/>
          <w:i/>
          <w:iCs/>
          <w:lang w:eastAsia="es-CO"/>
        </w:rPr>
        <w:t>por medio de la cual se adopta una reforma tributaria estructural, se fortalecen los mecanismos para la lucha contra la evasión y la elusión fiscal, y se dictan otras disposiciones</w:t>
      </w:r>
      <w:r w:rsidRPr="00F1690D">
        <w:rPr>
          <w:rFonts w:eastAsia="Times New Roman" w:cs="Arial"/>
          <w:iCs/>
          <w:lang w:eastAsia="es-CO"/>
        </w:rPr>
        <w:t>”, dispuso como incentivo al incremento de las inversiones de exploración y explotación de hidrocarburos y exploración en minería, el otorgamiento de un Certificado de Reembolso Tributario (</w:t>
      </w:r>
      <w:proofErr w:type="spellStart"/>
      <w:r w:rsidRPr="00F1690D">
        <w:rPr>
          <w:rFonts w:eastAsia="Times New Roman" w:cs="Arial"/>
          <w:iCs/>
          <w:lang w:eastAsia="es-CO"/>
        </w:rPr>
        <w:t>CERT</w:t>
      </w:r>
      <w:proofErr w:type="spellEnd"/>
      <w:r w:rsidRPr="00F1690D">
        <w:rPr>
          <w:rFonts w:eastAsia="Times New Roman" w:cs="Arial"/>
          <w:iCs/>
          <w:lang w:eastAsia="es-CO"/>
        </w:rPr>
        <w:t>) a los contribuyentes que incrementen dichas inversiones, el cual corresponderá a un porcentaje del valor del incremento.</w:t>
      </w:r>
    </w:p>
    <w:p w14:paraId="28D9EF7D" w14:textId="77777777" w:rsidR="00F1690D" w:rsidRDefault="00F1690D" w:rsidP="00F1690D">
      <w:pPr>
        <w:shd w:val="clear" w:color="auto" w:fill="FFFFFF"/>
        <w:jc w:val="both"/>
        <w:rPr>
          <w:rFonts w:eastAsia="Times New Roman" w:cs="Arial"/>
          <w:iCs/>
          <w:lang w:eastAsia="es-CO"/>
        </w:rPr>
      </w:pPr>
    </w:p>
    <w:p w14:paraId="381DDA3A" w14:textId="77777777" w:rsidR="00F1690D" w:rsidRDefault="00F1690D" w:rsidP="00F1690D">
      <w:pPr>
        <w:shd w:val="clear" w:color="auto" w:fill="FFFFFF"/>
        <w:jc w:val="both"/>
        <w:rPr>
          <w:rFonts w:eastAsia="Times New Roman" w:cs="Arial"/>
          <w:iCs/>
          <w:lang w:eastAsia="es-CO"/>
        </w:rPr>
      </w:pPr>
      <w:r w:rsidRPr="00F1690D">
        <w:rPr>
          <w:rFonts w:eastAsia="Times New Roman" w:cs="Arial"/>
          <w:iCs/>
          <w:lang w:eastAsia="es-CO"/>
        </w:rPr>
        <w:t xml:space="preserve">Que conforme al Artículo 365 antes enunciado, las inversiones en el sector de minería que darán lugar al otorgamiento del </w:t>
      </w:r>
      <w:proofErr w:type="spellStart"/>
      <w:r w:rsidRPr="00F1690D">
        <w:rPr>
          <w:rFonts w:eastAsia="Times New Roman" w:cs="Arial"/>
          <w:iCs/>
          <w:lang w:eastAsia="es-CO"/>
        </w:rPr>
        <w:t>CERT</w:t>
      </w:r>
      <w:proofErr w:type="spellEnd"/>
      <w:r w:rsidRPr="00F1690D">
        <w:rPr>
          <w:rFonts w:eastAsia="Times New Roman" w:cs="Arial"/>
          <w:iCs/>
          <w:lang w:eastAsia="es-CO"/>
        </w:rPr>
        <w:t xml:space="preserve"> serán “</w:t>
      </w:r>
      <w:r w:rsidRPr="00F1690D">
        <w:rPr>
          <w:rFonts w:eastAsia="Times New Roman" w:cs="Arial"/>
          <w:i/>
          <w:iCs/>
          <w:lang w:eastAsia="es-CO"/>
        </w:rPr>
        <w:t>…las que tienen como objeto mantener o incrementar la producción de los proyectos actuales, acelerar los proyectos que están en transición (de construcción y montaje a explotación) e incrementar los proyectos de exploración minera.</w:t>
      </w:r>
      <w:r w:rsidRPr="00F1690D">
        <w:rPr>
          <w:rFonts w:eastAsia="Times New Roman" w:cs="Arial"/>
          <w:iCs/>
          <w:lang w:eastAsia="es-CO"/>
        </w:rPr>
        <w:t>”</w:t>
      </w:r>
    </w:p>
    <w:p w14:paraId="4BC5469B" w14:textId="77777777" w:rsidR="00F1690D" w:rsidRPr="00F1690D" w:rsidRDefault="00F1690D" w:rsidP="00F1690D">
      <w:pPr>
        <w:shd w:val="clear" w:color="auto" w:fill="FFFFFF"/>
        <w:jc w:val="both"/>
        <w:rPr>
          <w:rFonts w:eastAsia="Times New Roman" w:cs="Arial"/>
          <w:iCs/>
          <w:lang w:eastAsia="es-CO"/>
        </w:rPr>
      </w:pPr>
    </w:p>
    <w:p w14:paraId="6C49ABF9" w14:textId="71B2B904" w:rsidR="00F1690D" w:rsidRPr="00F1690D" w:rsidRDefault="00F1690D" w:rsidP="00F1690D">
      <w:pPr>
        <w:shd w:val="clear" w:color="auto" w:fill="FFFFFF"/>
        <w:jc w:val="both"/>
        <w:rPr>
          <w:rFonts w:eastAsia="Times New Roman" w:cs="Arial"/>
          <w:iCs/>
          <w:lang w:eastAsia="es-CO"/>
        </w:rPr>
      </w:pPr>
      <w:r w:rsidRPr="00F1690D">
        <w:rPr>
          <w:rFonts w:eastAsia="Times New Roman" w:cs="Arial"/>
          <w:iCs/>
          <w:lang w:eastAsia="es-CO"/>
        </w:rPr>
        <w:t xml:space="preserve">Que de conformidad con lo previsto en el parágrafo 1 del Artículo 365 de la Ley 1819 de 2016, </w:t>
      </w:r>
      <w:r>
        <w:rPr>
          <w:rFonts w:eastAsia="Times New Roman" w:cs="Arial"/>
          <w:iCs/>
          <w:lang w:eastAsia="es-CO"/>
        </w:rPr>
        <w:t>e</w:t>
      </w:r>
      <w:r w:rsidRPr="00F1690D">
        <w:rPr>
          <w:rFonts w:eastAsia="Times New Roman" w:cs="Arial"/>
          <w:iCs/>
          <w:lang w:eastAsia="es-CO"/>
        </w:rPr>
        <w:t xml:space="preserve">l Gobierno Nacional </w:t>
      </w:r>
      <w:r>
        <w:rPr>
          <w:rFonts w:eastAsia="Times New Roman" w:cs="Arial"/>
          <w:iCs/>
          <w:lang w:eastAsia="es-CO"/>
        </w:rPr>
        <w:t xml:space="preserve">reglamentó, mediante el Decreto </w:t>
      </w:r>
      <w:r w:rsidR="00A23C1F">
        <w:rPr>
          <w:rFonts w:eastAsia="Times New Roman" w:cs="Arial"/>
          <w:iCs/>
          <w:lang w:eastAsia="es-CO"/>
        </w:rPr>
        <w:t>2253</w:t>
      </w:r>
      <w:r>
        <w:rPr>
          <w:rFonts w:eastAsia="Times New Roman" w:cs="Arial"/>
          <w:iCs/>
          <w:lang w:eastAsia="es-CO"/>
        </w:rPr>
        <w:t xml:space="preserve"> de </w:t>
      </w:r>
      <w:r w:rsidR="00A23C1F">
        <w:rPr>
          <w:rFonts w:eastAsia="Times New Roman" w:cs="Arial"/>
          <w:iCs/>
          <w:lang w:eastAsia="es-CO"/>
        </w:rPr>
        <w:t>2017</w:t>
      </w:r>
      <w:r>
        <w:rPr>
          <w:rFonts w:eastAsia="Times New Roman" w:cs="Arial"/>
          <w:iCs/>
          <w:lang w:eastAsia="es-CO"/>
        </w:rPr>
        <w:t xml:space="preserve">, </w:t>
      </w:r>
      <w:r w:rsidRPr="00F1690D">
        <w:rPr>
          <w:rFonts w:eastAsia="Times New Roman" w:cs="Arial"/>
          <w:iCs/>
          <w:lang w:eastAsia="es-CO"/>
        </w:rPr>
        <w:t xml:space="preserve">el incentivo al incremento de las inversiones en los sectores de hidrocarburos y minería, teniendo en cuenta entre otros, los siguientes criterios: (i) los niveles de precios internacionales de referencia, (ii) niveles de inversiones y (iii) metas de reservas y producción. </w:t>
      </w:r>
    </w:p>
    <w:p w14:paraId="6A328AFD" w14:textId="77777777" w:rsidR="00F1690D" w:rsidRDefault="00F1690D" w:rsidP="00F1690D">
      <w:pPr>
        <w:shd w:val="clear" w:color="auto" w:fill="FFFFFF"/>
        <w:jc w:val="both"/>
        <w:rPr>
          <w:rFonts w:eastAsia="Times New Roman" w:cs="Arial"/>
          <w:iCs/>
          <w:lang w:eastAsia="es-CO"/>
        </w:rPr>
      </w:pPr>
    </w:p>
    <w:p w14:paraId="5E65A64A" w14:textId="49D46B06" w:rsidR="00873787" w:rsidRDefault="00F1690D" w:rsidP="00F1690D">
      <w:pPr>
        <w:shd w:val="clear" w:color="auto" w:fill="FFFFFF"/>
        <w:jc w:val="both"/>
        <w:rPr>
          <w:rFonts w:cs="Arial"/>
        </w:rPr>
      </w:pPr>
      <w:r w:rsidRPr="00F1690D">
        <w:rPr>
          <w:rFonts w:eastAsia="Times New Roman" w:cs="Arial"/>
          <w:iCs/>
          <w:lang w:eastAsia="es-CO"/>
        </w:rPr>
        <w:t>Que e</w:t>
      </w:r>
      <w:r>
        <w:rPr>
          <w:rFonts w:eastAsia="Times New Roman" w:cs="Arial"/>
          <w:iCs/>
          <w:lang w:eastAsia="es-CO"/>
        </w:rPr>
        <w:t xml:space="preserve">l </w:t>
      </w:r>
      <w:r w:rsidR="00873787">
        <w:rPr>
          <w:rFonts w:eastAsia="Times New Roman" w:cs="Arial"/>
          <w:iCs/>
          <w:lang w:eastAsia="es-CO"/>
        </w:rPr>
        <w:t xml:space="preserve">inciso </w:t>
      </w:r>
      <w:r w:rsidR="00A23C1F">
        <w:rPr>
          <w:rFonts w:eastAsia="Times New Roman" w:cs="Arial"/>
          <w:iCs/>
          <w:lang w:eastAsia="es-CO"/>
        </w:rPr>
        <w:t xml:space="preserve">cuarto </w:t>
      </w:r>
      <w:r w:rsidR="00873787">
        <w:rPr>
          <w:rFonts w:eastAsia="Times New Roman" w:cs="Arial"/>
          <w:iCs/>
          <w:lang w:eastAsia="es-CO"/>
        </w:rPr>
        <w:t xml:space="preserve">del </w:t>
      </w:r>
      <w:r w:rsidR="00873787">
        <w:rPr>
          <w:rFonts w:cs="Arial"/>
        </w:rPr>
        <w:t xml:space="preserve">artículo 2.2.6.1.4 del Decreto 1073 de 2015, adicionado por el Decreto </w:t>
      </w:r>
      <w:r w:rsidR="00A23C1F">
        <w:rPr>
          <w:rFonts w:cs="Arial"/>
        </w:rPr>
        <w:t>2253 de 2017</w:t>
      </w:r>
      <w:r w:rsidR="00873787">
        <w:rPr>
          <w:rFonts w:cs="Arial"/>
        </w:rPr>
        <w:t>, dispuso que “</w:t>
      </w:r>
      <w:r w:rsidR="00873787" w:rsidRPr="00873787">
        <w:rPr>
          <w:rFonts w:cs="Arial"/>
          <w:i/>
        </w:rPr>
        <w:t>La Agencia Nacional de Hidrocarburos (</w:t>
      </w:r>
      <w:proofErr w:type="spellStart"/>
      <w:r w:rsidR="00873787" w:rsidRPr="00873787">
        <w:rPr>
          <w:rFonts w:cs="Arial"/>
          <w:i/>
        </w:rPr>
        <w:t>ANH</w:t>
      </w:r>
      <w:proofErr w:type="spellEnd"/>
      <w:r w:rsidR="00873787" w:rsidRPr="00873787">
        <w:rPr>
          <w:rFonts w:cs="Arial"/>
          <w:i/>
        </w:rPr>
        <w:t xml:space="preserve">) y la Agencia Nacional de Minería </w:t>
      </w:r>
      <w:r w:rsidR="00873787" w:rsidRPr="00873787">
        <w:rPr>
          <w:rFonts w:cs="Arial"/>
          <w:i/>
        </w:rPr>
        <w:lastRenderedPageBreak/>
        <w:t xml:space="preserve">(ANM), mediante resolución, reglamentarán todos los trámites necesarios para adelantar el procedimiento de otorgamiento del incentivo </w:t>
      </w:r>
      <w:proofErr w:type="spellStart"/>
      <w:r w:rsidR="00873787" w:rsidRPr="00873787">
        <w:rPr>
          <w:rFonts w:cs="Arial"/>
          <w:i/>
        </w:rPr>
        <w:t>CERT</w:t>
      </w:r>
      <w:proofErr w:type="spellEnd"/>
      <w:r w:rsidR="00873787">
        <w:rPr>
          <w:rFonts w:cs="Arial"/>
        </w:rPr>
        <w:t>”.</w:t>
      </w:r>
    </w:p>
    <w:p w14:paraId="05703E85" w14:textId="77777777" w:rsidR="00873787" w:rsidRDefault="00873787" w:rsidP="00F1690D">
      <w:pPr>
        <w:shd w:val="clear" w:color="auto" w:fill="FFFFFF"/>
        <w:jc w:val="both"/>
        <w:rPr>
          <w:rFonts w:cs="Arial"/>
        </w:rPr>
      </w:pPr>
    </w:p>
    <w:p w14:paraId="7FA3534D" w14:textId="330B6C21" w:rsidR="00F1690D" w:rsidRDefault="00873787" w:rsidP="00F1690D">
      <w:pPr>
        <w:shd w:val="clear" w:color="auto" w:fill="FFFFFF"/>
        <w:jc w:val="both"/>
        <w:rPr>
          <w:rFonts w:cs="Arial"/>
        </w:rPr>
      </w:pPr>
      <w:r>
        <w:rPr>
          <w:rFonts w:cs="Arial"/>
        </w:rPr>
        <w:t xml:space="preserve">Que en los artículos 2.2.6.2.13, 2.2.6.2.14 y 2.2.6.2.15 del Decreto 1073 de 2015, adicionado por el Decreto </w:t>
      </w:r>
      <w:r w:rsidR="00A23C1F">
        <w:rPr>
          <w:rFonts w:cs="Arial"/>
        </w:rPr>
        <w:t>2253</w:t>
      </w:r>
      <w:r>
        <w:rPr>
          <w:rFonts w:cs="Arial"/>
        </w:rPr>
        <w:t xml:space="preserve"> de 201</w:t>
      </w:r>
      <w:r w:rsidR="00A23C1F">
        <w:rPr>
          <w:rFonts w:cs="Arial"/>
        </w:rPr>
        <w:t>7</w:t>
      </w:r>
      <w:r>
        <w:rPr>
          <w:rFonts w:cs="Arial"/>
        </w:rPr>
        <w:t xml:space="preserve">, se establecen los requisitos para solicitar y acceder al incentivo del </w:t>
      </w:r>
      <w:proofErr w:type="spellStart"/>
      <w:r>
        <w:rPr>
          <w:rFonts w:cs="Arial"/>
        </w:rPr>
        <w:t>CERT</w:t>
      </w:r>
      <w:proofErr w:type="spellEnd"/>
      <w:r>
        <w:rPr>
          <w:rFonts w:cs="Arial"/>
        </w:rPr>
        <w:t xml:space="preserve"> en las etapas de exploración, construcción y montaje y explotación, dentro de los cuales se señala que la solicitud de acuerdo de inversión se presentará en el formato que para tal fin adopte la Agencia Nacional de Minería.</w:t>
      </w:r>
    </w:p>
    <w:p w14:paraId="6D9E6BBB" w14:textId="77777777" w:rsidR="00873787" w:rsidRDefault="00873787" w:rsidP="00F1690D">
      <w:pPr>
        <w:shd w:val="clear" w:color="auto" w:fill="FFFFFF"/>
        <w:jc w:val="both"/>
        <w:rPr>
          <w:rFonts w:cs="Arial"/>
        </w:rPr>
      </w:pPr>
    </w:p>
    <w:p w14:paraId="7197CB0F" w14:textId="112FBB0E" w:rsidR="00873787" w:rsidRDefault="0090096A" w:rsidP="00F1690D">
      <w:pPr>
        <w:shd w:val="clear" w:color="auto" w:fill="FFFFFF"/>
        <w:jc w:val="both"/>
        <w:rPr>
          <w:rFonts w:eastAsia="Times New Roman" w:cs="Arial"/>
          <w:iCs/>
          <w:lang w:eastAsia="es-CO"/>
        </w:rPr>
      </w:pPr>
      <w:r>
        <w:rPr>
          <w:rFonts w:eastAsia="Times New Roman" w:cs="Arial"/>
          <w:iCs/>
          <w:lang w:eastAsia="es-CO"/>
        </w:rPr>
        <w:t xml:space="preserve">Que el numeral 6 del artículo </w:t>
      </w:r>
      <w:r>
        <w:rPr>
          <w:rFonts w:cs="Arial"/>
        </w:rPr>
        <w:t xml:space="preserve">2.2.6.2.15 del Decreto 1073 de 2015, adicionado por el Decreto </w:t>
      </w:r>
      <w:r w:rsidR="00A23C1F">
        <w:rPr>
          <w:rFonts w:cs="Arial"/>
        </w:rPr>
        <w:t>2253 de 2017</w:t>
      </w:r>
      <w:r>
        <w:rPr>
          <w:rFonts w:cs="Arial"/>
        </w:rPr>
        <w:t xml:space="preserve">, estableció que </w:t>
      </w:r>
      <w:r w:rsidRPr="0090096A">
        <w:rPr>
          <w:rFonts w:cs="Arial"/>
          <w:i/>
        </w:rPr>
        <w:t xml:space="preserve">“El precio de referencia del respectivo mineral al momento de presentar la solicitud de acuerdo de inversión deberá ser igual o inferior a los valores fijados anualmente por la Agencia Nacional de Minería, para lo cual podrá tener como referencia el costo de producción de los proyectos mineros en ejecución.  Adicionalmente, se establecerá también de manera anual, qué minerales podrán ser objeto de las inversiones que aspiren el otorgamiento del </w:t>
      </w:r>
      <w:proofErr w:type="spellStart"/>
      <w:r w:rsidRPr="0090096A">
        <w:rPr>
          <w:rFonts w:cs="Arial"/>
          <w:i/>
        </w:rPr>
        <w:t>CERT</w:t>
      </w:r>
      <w:proofErr w:type="spellEnd"/>
      <w:r w:rsidRPr="0090096A">
        <w:rPr>
          <w:rFonts w:cs="Arial"/>
          <w:i/>
        </w:rPr>
        <w:t xml:space="preserve"> de acuerdo con el impacto de dichas inversiones en el recaudo de impuestos y de regalías, para lo cual podrá tener como referencia el listado de minerales de interés estratégico señalados por el Ministerio de Minas y Energía.</w:t>
      </w:r>
      <w:r>
        <w:rPr>
          <w:rFonts w:cs="Arial"/>
          <w:i/>
        </w:rPr>
        <w:t>”</w:t>
      </w:r>
    </w:p>
    <w:p w14:paraId="37BFA3D7" w14:textId="77777777" w:rsidR="00F1690D" w:rsidRDefault="00F1690D" w:rsidP="00361E00">
      <w:pPr>
        <w:shd w:val="clear" w:color="auto" w:fill="FFFFFF"/>
        <w:jc w:val="both"/>
        <w:rPr>
          <w:rFonts w:eastAsia="Times New Roman" w:cs="Arial"/>
          <w:iCs/>
          <w:lang w:eastAsia="es-CO"/>
        </w:rPr>
      </w:pPr>
    </w:p>
    <w:p w14:paraId="718107A0" w14:textId="75F3ADFD" w:rsidR="004B7775" w:rsidRDefault="004B7775" w:rsidP="00361E00">
      <w:pPr>
        <w:shd w:val="clear" w:color="auto" w:fill="FFFFFF"/>
        <w:jc w:val="both"/>
        <w:rPr>
          <w:rFonts w:eastAsia="Times New Roman" w:cs="Arial"/>
          <w:iCs/>
          <w:lang w:eastAsia="es-CO"/>
        </w:rPr>
      </w:pPr>
      <w:r>
        <w:rPr>
          <w:rFonts w:eastAsia="Times New Roman" w:cs="Arial"/>
          <w:iCs/>
          <w:lang w:eastAsia="es-CO"/>
        </w:rPr>
        <w:t xml:space="preserve">Que mediante la Resolución 18 0102 de </w:t>
      </w:r>
      <w:r w:rsidR="008D0EA0">
        <w:rPr>
          <w:rFonts w:eastAsia="Times New Roman" w:cs="Arial"/>
          <w:iCs/>
          <w:lang w:eastAsia="es-CO"/>
        </w:rPr>
        <w:t>30 de enero de 2012, el Ministerio de Minas y Energía, determinó el grupo de minerales de interés estratégico para el País.</w:t>
      </w:r>
    </w:p>
    <w:p w14:paraId="3D56AA9B" w14:textId="77777777" w:rsidR="002F6AB8" w:rsidRDefault="002F6AB8" w:rsidP="00361E00">
      <w:pPr>
        <w:shd w:val="clear" w:color="auto" w:fill="FFFFFF"/>
        <w:jc w:val="both"/>
        <w:rPr>
          <w:rFonts w:eastAsia="Times New Roman" w:cs="Arial"/>
          <w:iCs/>
          <w:lang w:eastAsia="es-CO"/>
        </w:rPr>
      </w:pPr>
    </w:p>
    <w:p w14:paraId="40DBC31E" w14:textId="1487D0AF" w:rsidR="002F6AB8" w:rsidRDefault="002F6AB8" w:rsidP="00361E00">
      <w:pPr>
        <w:shd w:val="clear" w:color="auto" w:fill="FFFFFF"/>
        <w:jc w:val="both"/>
        <w:rPr>
          <w:rFonts w:eastAsia="Times New Roman" w:cs="Arial"/>
          <w:iCs/>
          <w:lang w:eastAsia="es-CO"/>
        </w:rPr>
      </w:pPr>
      <w:r>
        <w:rPr>
          <w:rFonts w:eastAsia="Times New Roman" w:cs="Arial"/>
          <w:iCs/>
          <w:lang w:eastAsia="es-CO"/>
        </w:rPr>
        <w:t xml:space="preserve">Que mediante la Resolución </w:t>
      </w:r>
      <w:proofErr w:type="spellStart"/>
      <w:r>
        <w:rPr>
          <w:rFonts w:eastAsia="Times New Roman" w:cs="Arial"/>
          <w:iCs/>
          <w:lang w:eastAsia="es-CO"/>
        </w:rPr>
        <w:t>xxxxxx</w:t>
      </w:r>
      <w:proofErr w:type="spellEnd"/>
      <w:r>
        <w:rPr>
          <w:rFonts w:eastAsia="Times New Roman" w:cs="Arial"/>
          <w:iCs/>
          <w:lang w:eastAsia="es-CO"/>
        </w:rPr>
        <w:t xml:space="preserve"> de xxx el Ministerio de Minas y Energía, conforme al cupo definido por el Ministerio de Hacienda y Crédito Público </w:t>
      </w:r>
      <w:r w:rsidRPr="002F6AB8">
        <w:rPr>
          <w:rFonts w:eastAsia="Times New Roman" w:cs="Arial"/>
          <w:iCs/>
          <w:lang w:eastAsia="es-CO"/>
        </w:rPr>
        <w:t>establec</w:t>
      </w:r>
      <w:r>
        <w:rPr>
          <w:rFonts w:eastAsia="Times New Roman" w:cs="Arial"/>
          <w:iCs/>
          <w:lang w:eastAsia="es-CO"/>
        </w:rPr>
        <w:t>ió</w:t>
      </w:r>
      <w:r w:rsidRPr="002F6AB8">
        <w:rPr>
          <w:rFonts w:eastAsia="Times New Roman" w:cs="Arial"/>
          <w:iCs/>
          <w:lang w:eastAsia="es-CO"/>
        </w:rPr>
        <w:t xml:space="preserve"> el monto correspondiente del cupo que le corresponde a hidrocarburos y a minería.</w:t>
      </w:r>
    </w:p>
    <w:p w14:paraId="1A5D31D1" w14:textId="77777777" w:rsidR="00EC5D6C" w:rsidRDefault="00EC5D6C" w:rsidP="00361E00">
      <w:pPr>
        <w:shd w:val="clear" w:color="auto" w:fill="FFFFFF"/>
        <w:jc w:val="both"/>
        <w:rPr>
          <w:rFonts w:eastAsia="Times New Roman" w:cs="Arial"/>
          <w:iCs/>
          <w:lang w:eastAsia="es-CO"/>
        </w:rPr>
      </w:pPr>
    </w:p>
    <w:p w14:paraId="044CDA59" w14:textId="76AEE0BA" w:rsidR="00EC5D6C" w:rsidRDefault="00EC5D6C" w:rsidP="00361E00">
      <w:pPr>
        <w:shd w:val="clear" w:color="auto" w:fill="FFFFFF"/>
        <w:jc w:val="both"/>
        <w:rPr>
          <w:rFonts w:eastAsia="Times New Roman" w:cs="Arial"/>
          <w:iCs/>
          <w:lang w:eastAsia="es-CO"/>
        </w:rPr>
      </w:pPr>
      <w:r>
        <w:rPr>
          <w:rFonts w:eastAsia="Times New Roman" w:cs="Arial"/>
          <w:iCs/>
          <w:lang w:eastAsia="es-CO"/>
        </w:rPr>
        <w:t xml:space="preserve">Que </w:t>
      </w:r>
      <w:r w:rsidR="005D7309">
        <w:rPr>
          <w:rFonts w:eastAsia="Times New Roman" w:cs="Arial"/>
          <w:iCs/>
          <w:lang w:eastAsia="es-CO"/>
        </w:rPr>
        <w:t xml:space="preserve">para la fijación de los precios máximos y mínimos se tomaron </w:t>
      </w:r>
      <w:r>
        <w:rPr>
          <w:rFonts w:eastAsia="Times New Roman" w:cs="Arial"/>
          <w:iCs/>
          <w:lang w:eastAsia="es-CO"/>
        </w:rPr>
        <w:t>la</w:t>
      </w:r>
      <w:r w:rsidR="00D54CF8">
        <w:rPr>
          <w:rFonts w:eastAsia="Times New Roman" w:cs="Arial"/>
          <w:iCs/>
          <w:lang w:eastAsia="es-CO"/>
        </w:rPr>
        <w:t>s</w:t>
      </w:r>
      <w:r>
        <w:rPr>
          <w:rFonts w:eastAsia="Times New Roman" w:cs="Arial"/>
          <w:iCs/>
          <w:lang w:eastAsia="es-CO"/>
        </w:rPr>
        <w:t xml:space="preserve"> </w:t>
      </w:r>
      <w:r w:rsidR="00D54CF8">
        <w:rPr>
          <w:rFonts w:eastAsia="Times New Roman" w:cs="Arial"/>
          <w:iCs/>
          <w:lang w:eastAsia="es-CO"/>
        </w:rPr>
        <w:t xml:space="preserve">series históricas de precios de los minerales </w:t>
      </w:r>
      <w:r>
        <w:rPr>
          <w:rFonts w:eastAsia="Times New Roman" w:cs="Arial"/>
          <w:iCs/>
          <w:lang w:eastAsia="es-CO"/>
        </w:rPr>
        <w:t xml:space="preserve">en los mercados </w:t>
      </w:r>
      <w:r w:rsidR="00D54CF8">
        <w:rPr>
          <w:rFonts w:eastAsia="Times New Roman" w:cs="Arial"/>
          <w:iCs/>
          <w:lang w:eastAsia="es-CO"/>
        </w:rPr>
        <w:t xml:space="preserve">y bolsas </w:t>
      </w:r>
      <w:r>
        <w:rPr>
          <w:rFonts w:eastAsia="Times New Roman" w:cs="Arial"/>
          <w:iCs/>
          <w:lang w:eastAsia="es-CO"/>
        </w:rPr>
        <w:t>internacionales</w:t>
      </w:r>
      <w:r w:rsidR="00D54CF8">
        <w:rPr>
          <w:rFonts w:eastAsia="Times New Roman" w:cs="Arial"/>
          <w:iCs/>
          <w:lang w:eastAsia="es-CO"/>
        </w:rPr>
        <w:t xml:space="preserve"> en los que se tran</w:t>
      </w:r>
      <w:r w:rsidR="00FA58C9">
        <w:rPr>
          <w:rFonts w:eastAsia="Times New Roman" w:cs="Arial"/>
          <w:iCs/>
          <w:lang w:eastAsia="es-CO"/>
        </w:rPr>
        <w:t>s</w:t>
      </w:r>
      <w:r w:rsidR="00D54CF8">
        <w:rPr>
          <w:rFonts w:eastAsia="Times New Roman" w:cs="Arial"/>
          <w:iCs/>
          <w:lang w:eastAsia="es-CO"/>
        </w:rPr>
        <w:t>an operaciones de minerales</w:t>
      </w:r>
      <w:r>
        <w:rPr>
          <w:rFonts w:eastAsia="Times New Roman" w:cs="Arial"/>
          <w:iCs/>
          <w:lang w:eastAsia="es-CO"/>
        </w:rPr>
        <w:t xml:space="preserve">, de acuerdo con los diferentes índices </w:t>
      </w:r>
      <w:r w:rsidR="005D7309">
        <w:rPr>
          <w:rFonts w:eastAsia="Times New Roman" w:cs="Arial"/>
          <w:iCs/>
          <w:lang w:eastAsia="es-CO"/>
        </w:rPr>
        <w:t xml:space="preserve">de mercado </w:t>
      </w:r>
      <w:r>
        <w:rPr>
          <w:rFonts w:eastAsia="Times New Roman" w:cs="Arial"/>
          <w:iCs/>
          <w:lang w:eastAsia="es-CO"/>
        </w:rPr>
        <w:t>utilizados para la fijación de precios para el pago de las regalías en los títulos mineros otorgados por el Estado colombiano.</w:t>
      </w:r>
    </w:p>
    <w:p w14:paraId="12CA80EF" w14:textId="77777777" w:rsidR="004B7775" w:rsidRDefault="004B7775" w:rsidP="00361E00">
      <w:pPr>
        <w:shd w:val="clear" w:color="auto" w:fill="FFFFFF"/>
        <w:jc w:val="both"/>
        <w:rPr>
          <w:rFonts w:eastAsia="Times New Roman" w:cs="Arial"/>
          <w:iCs/>
          <w:lang w:eastAsia="es-CO"/>
        </w:rPr>
      </w:pPr>
    </w:p>
    <w:p w14:paraId="10C74DAB" w14:textId="17A84D29" w:rsidR="001C0B16" w:rsidRDefault="006304B9" w:rsidP="00361E00">
      <w:pPr>
        <w:shd w:val="clear" w:color="auto" w:fill="FFFFFF"/>
        <w:jc w:val="both"/>
        <w:rPr>
          <w:rFonts w:eastAsia="Times New Roman" w:cs="Arial"/>
          <w:iCs/>
          <w:lang w:eastAsia="es-CO"/>
        </w:rPr>
      </w:pPr>
      <w:r>
        <w:rPr>
          <w:rFonts w:eastAsia="Times New Roman" w:cs="Arial"/>
          <w:iCs/>
          <w:lang w:eastAsia="es-CO"/>
        </w:rPr>
        <w:t xml:space="preserve">Que de conformidad con </w:t>
      </w:r>
      <w:r w:rsidR="0090096A">
        <w:rPr>
          <w:rFonts w:eastAsia="Times New Roman" w:cs="Arial"/>
          <w:iCs/>
          <w:lang w:eastAsia="es-CO"/>
        </w:rPr>
        <w:t>l</w:t>
      </w:r>
      <w:r w:rsidR="004B7775">
        <w:rPr>
          <w:rFonts w:eastAsia="Times New Roman" w:cs="Arial"/>
          <w:iCs/>
          <w:lang w:eastAsia="es-CO"/>
        </w:rPr>
        <w:t xml:space="preserve">o anterior, </w:t>
      </w:r>
      <w:r w:rsidR="00B25BAC">
        <w:rPr>
          <w:rFonts w:eastAsia="Times New Roman" w:cs="Arial"/>
          <w:iCs/>
          <w:lang w:eastAsia="es-CO"/>
        </w:rPr>
        <w:t>corresponde a</w:t>
      </w:r>
      <w:r w:rsidR="00223B04">
        <w:rPr>
          <w:rFonts w:eastAsia="Times New Roman" w:cs="Arial"/>
          <w:iCs/>
          <w:lang w:eastAsia="es-CO"/>
        </w:rPr>
        <w:t xml:space="preserve"> </w:t>
      </w:r>
      <w:r w:rsidR="00361E00">
        <w:rPr>
          <w:rFonts w:eastAsia="Times New Roman" w:cs="Arial"/>
          <w:iCs/>
          <w:lang w:eastAsia="es-CO"/>
        </w:rPr>
        <w:t xml:space="preserve">la </w:t>
      </w:r>
      <w:r w:rsidR="00FA58C9">
        <w:rPr>
          <w:rFonts w:eastAsia="Times New Roman" w:cs="Arial"/>
          <w:iCs/>
          <w:lang w:eastAsia="es-CO"/>
        </w:rPr>
        <w:t>a</w:t>
      </w:r>
      <w:r w:rsidR="00361E00">
        <w:rPr>
          <w:rFonts w:eastAsia="Times New Roman" w:cs="Arial"/>
          <w:iCs/>
          <w:lang w:eastAsia="es-CO"/>
        </w:rPr>
        <w:t xml:space="preserve">utoridad </w:t>
      </w:r>
      <w:r w:rsidR="00FA58C9">
        <w:rPr>
          <w:rFonts w:eastAsia="Times New Roman" w:cs="Arial"/>
          <w:iCs/>
          <w:lang w:eastAsia="es-CO"/>
        </w:rPr>
        <w:t>m</w:t>
      </w:r>
      <w:r w:rsidR="00361E00">
        <w:rPr>
          <w:rFonts w:eastAsia="Times New Roman" w:cs="Arial"/>
          <w:iCs/>
          <w:lang w:eastAsia="es-CO"/>
        </w:rPr>
        <w:t>inera</w:t>
      </w:r>
      <w:r w:rsidR="00FA58C9">
        <w:rPr>
          <w:rFonts w:eastAsia="Times New Roman" w:cs="Arial"/>
          <w:iCs/>
          <w:lang w:eastAsia="es-CO"/>
        </w:rPr>
        <w:t>: (i)</w:t>
      </w:r>
      <w:r w:rsidR="00361E00">
        <w:rPr>
          <w:rFonts w:eastAsia="Times New Roman" w:cs="Arial"/>
          <w:iCs/>
          <w:lang w:eastAsia="es-CO"/>
        </w:rPr>
        <w:t xml:space="preserve"> </w:t>
      </w:r>
      <w:r w:rsidR="004B7775">
        <w:rPr>
          <w:rFonts w:eastAsia="Times New Roman" w:cs="Arial"/>
          <w:iCs/>
          <w:lang w:eastAsia="es-CO"/>
        </w:rPr>
        <w:t>establecer los trámites necesarios para adelantar el procedi</w:t>
      </w:r>
      <w:r w:rsidR="00FA58C9">
        <w:rPr>
          <w:rFonts w:eastAsia="Times New Roman" w:cs="Arial"/>
          <w:iCs/>
          <w:lang w:eastAsia="es-CO"/>
        </w:rPr>
        <w:t xml:space="preserve">miento de otorgamiento del </w:t>
      </w:r>
      <w:proofErr w:type="spellStart"/>
      <w:r w:rsidR="00FA58C9">
        <w:rPr>
          <w:rFonts w:eastAsia="Times New Roman" w:cs="Arial"/>
          <w:iCs/>
          <w:lang w:eastAsia="es-CO"/>
        </w:rPr>
        <w:t>CERT</w:t>
      </w:r>
      <w:proofErr w:type="spellEnd"/>
      <w:r w:rsidR="00FA58C9">
        <w:rPr>
          <w:rFonts w:eastAsia="Times New Roman" w:cs="Arial"/>
          <w:iCs/>
          <w:lang w:eastAsia="es-CO"/>
        </w:rPr>
        <w:t>;</w:t>
      </w:r>
      <w:r w:rsidR="004B7775">
        <w:rPr>
          <w:rFonts w:eastAsia="Times New Roman" w:cs="Arial"/>
          <w:iCs/>
          <w:lang w:eastAsia="es-CO"/>
        </w:rPr>
        <w:t xml:space="preserve"> </w:t>
      </w:r>
      <w:r w:rsidR="00FA58C9">
        <w:rPr>
          <w:rFonts w:eastAsia="Times New Roman" w:cs="Arial"/>
          <w:iCs/>
          <w:lang w:eastAsia="es-CO"/>
        </w:rPr>
        <w:t xml:space="preserve">(ii) </w:t>
      </w:r>
      <w:r w:rsidR="004B7775">
        <w:rPr>
          <w:rFonts w:eastAsia="Times New Roman" w:cs="Arial"/>
          <w:iCs/>
          <w:lang w:eastAsia="es-CO"/>
        </w:rPr>
        <w:t>diseñar el formato de solicitud de acuerdo de invers</w:t>
      </w:r>
      <w:r w:rsidR="00FA58C9">
        <w:rPr>
          <w:rFonts w:eastAsia="Times New Roman" w:cs="Arial"/>
          <w:iCs/>
          <w:lang w:eastAsia="es-CO"/>
        </w:rPr>
        <w:t xml:space="preserve">ión para la obtención del </w:t>
      </w:r>
      <w:proofErr w:type="spellStart"/>
      <w:r w:rsidR="00FA58C9">
        <w:rPr>
          <w:rFonts w:eastAsia="Times New Roman" w:cs="Arial"/>
          <w:iCs/>
          <w:lang w:eastAsia="es-CO"/>
        </w:rPr>
        <w:t>CERT</w:t>
      </w:r>
      <w:proofErr w:type="spellEnd"/>
      <w:r w:rsidR="00FA58C9">
        <w:rPr>
          <w:rFonts w:eastAsia="Times New Roman" w:cs="Arial"/>
          <w:iCs/>
          <w:lang w:eastAsia="es-CO"/>
        </w:rPr>
        <w:t xml:space="preserve"> y (iii)</w:t>
      </w:r>
      <w:r w:rsidR="004B7775">
        <w:rPr>
          <w:rFonts w:eastAsia="Times New Roman" w:cs="Arial"/>
          <w:iCs/>
          <w:lang w:eastAsia="es-CO"/>
        </w:rPr>
        <w:t xml:space="preserve"> fijar los precios de referencia mínimos y los minerales que podrán ser objeto de las inversiones que a</w:t>
      </w:r>
      <w:r w:rsidR="00FA58C9">
        <w:rPr>
          <w:rFonts w:eastAsia="Times New Roman" w:cs="Arial"/>
          <w:iCs/>
          <w:lang w:eastAsia="es-CO"/>
        </w:rPr>
        <w:t xml:space="preserve">spiren al otorgamiento del </w:t>
      </w:r>
      <w:proofErr w:type="spellStart"/>
      <w:r w:rsidR="00FA58C9">
        <w:rPr>
          <w:rFonts w:eastAsia="Times New Roman" w:cs="Arial"/>
          <w:iCs/>
          <w:lang w:eastAsia="es-CO"/>
        </w:rPr>
        <w:t>CERT</w:t>
      </w:r>
      <w:proofErr w:type="spellEnd"/>
      <w:r w:rsidR="00FA58C9">
        <w:rPr>
          <w:rFonts w:eastAsia="Times New Roman" w:cs="Arial"/>
          <w:iCs/>
          <w:lang w:eastAsia="es-CO"/>
        </w:rPr>
        <w:t>,</w:t>
      </w:r>
      <w:r w:rsidR="004B7775">
        <w:rPr>
          <w:rFonts w:eastAsia="Times New Roman" w:cs="Arial"/>
          <w:iCs/>
          <w:lang w:eastAsia="es-CO"/>
        </w:rPr>
        <w:t xml:space="preserve"> para lo cual podrá tener como referencia el listado de minerales de interés estratégico señalados por el Ministerio de Minas y Energía. </w:t>
      </w:r>
    </w:p>
    <w:p w14:paraId="48FB5B0F" w14:textId="77777777" w:rsidR="00075E8E" w:rsidRDefault="00075E8E" w:rsidP="00583F91">
      <w:pPr>
        <w:shd w:val="clear" w:color="auto" w:fill="FFFFFF"/>
        <w:jc w:val="both"/>
        <w:rPr>
          <w:rFonts w:eastAsia="Times New Roman" w:cs="Arial"/>
          <w:iCs/>
          <w:lang w:eastAsia="es-CO"/>
        </w:rPr>
      </w:pPr>
    </w:p>
    <w:p w14:paraId="70ED7AE6" w14:textId="6B28BBC9" w:rsidR="00A53C39" w:rsidRPr="00131333" w:rsidRDefault="00A53C39" w:rsidP="00131333">
      <w:pPr>
        <w:pStyle w:val="Textocomentario"/>
        <w:jc w:val="both"/>
        <w:rPr>
          <w:rFonts w:ascii="Arial Narrow" w:eastAsiaTheme="minorEastAsia" w:hAnsi="Arial Narrow" w:cs="Arial"/>
          <w:sz w:val="24"/>
          <w:szCs w:val="22"/>
          <w:lang w:eastAsia="es-CO"/>
        </w:rPr>
      </w:pPr>
      <w:r w:rsidRPr="00131333">
        <w:rPr>
          <w:rFonts w:ascii="Arial Narrow" w:eastAsiaTheme="minorEastAsia" w:hAnsi="Arial Narrow" w:cs="Arial"/>
          <w:sz w:val="24"/>
          <w:szCs w:val="22"/>
          <w:lang w:eastAsia="es-CO"/>
        </w:rPr>
        <w:t>Que en cumplimiento de lo establecido en el numeral 8 del artículo 8 de la Ley 1437 de 2011</w:t>
      </w:r>
      <w:r w:rsidR="00583F91" w:rsidRPr="00131333">
        <w:rPr>
          <w:rFonts w:ascii="Arial Narrow" w:eastAsiaTheme="minorEastAsia" w:hAnsi="Arial Narrow" w:cs="Arial"/>
          <w:sz w:val="24"/>
          <w:szCs w:val="22"/>
          <w:lang w:eastAsia="es-CO"/>
        </w:rPr>
        <w:t xml:space="preserve"> </w:t>
      </w:r>
      <w:r w:rsidR="00583F91" w:rsidRPr="00131333">
        <w:rPr>
          <w:rFonts w:ascii="Arial Narrow" w:hAnsi="Arial Narrow" w:cs="Arial"/>
          <w:bCs/>
          <w:iCs/>
          <w:sz w:val="24"/>
        </w:rPr>
        <w:t>Código de Procedimiento Administrativo y de lo Contencioso Administrativo</w:t>
      </w:r>
      <w:r w:rsidRPr="00131333">
        <w:rPr>
          <w:rFonts w:ascii="Arial Narrow" w:eastAsiaTheme="minorEastAsia" w:hAnsi="Arial Narrow" w:cs="Arial"/>
          <w:sz w:val="24"/>
          <w:szCs w:val="22"/>
          <w:lang w:eastAsia="es-CO"/>
        </w:rPr>
        <w:t xml:space="preserve">, el presente proyecto se publicó en la página web de la Agencia Nacional de Minería, entre el </w:t>
      </w:r>
      <w:proofErr w:type="spellStart"/>
      <w:r w:rsidR="00FA58C9">
        <w:rPr>
          <w:rFonts w:ascii="Arial Narrow" w:eastAsiaTheme="minorEastAsia" w:hAnsi="Arial Narrow" w:cs="Arial"/>
          <w:sz w:val="24"/>
          <w:szCs w:val="22"/>
          <w:lang w:eastAsia="es-CO"/>
        </w:rPr>
        <w:t>xxxxx</w:t>
      </w:r>
      <w:proofErr w:type="spellEnd"/>
      <w:r w:rsidR="00FA58C9">
        <w:rPr>
          <w:rFonts w:ascii="Arial Narrow" w:eastAsiaTheme="minorEastAsia" w:hAnsi="Arial Narrow" w:cs="Arial"/>
          <w:sz w:val="24"/>
          <w:szCs w:val="22"/>
          <w:lang w:eastAsia="es-CO"/>
        </w:rPr>
        <w:t xml:space="preserve"> </w:t>
      </w:r>
      <w:r w:rsidR="004F198D" w:rsidRPr="00131333">
        <w:rPr>
          <w:rFonts w:ascii="Arial Narrow" w:eastAsiaTheme="minorEastAsia" w:hAnsi="Arial Narrow" w:cs="Arial"/>
          <w:sz w:val="24"/>
          <w:szCs w:val="22"/>
          <w:lang w:eastAsia="es-CO"/>
        </w:rPr>
        <w:t xml:space="preserve">y el </w:t>
      </w:r>
      <w:proofErr w:type="spellStart"/>
      <w:r w:rsidR="00FA58C9">
        <w:rPr>
          <w:rFonts w:ascii="Arial Narrow" w:eastAsiaTheme="minorEastAsia" w:hAnsi="Arial Narrow" w:cs="Arial"/>
          <w:sz w:val="24"/>
          <w:szCs w:val="22"/>
          <w:lang w:eastAsia="es-CO"/>
        </w:rPr>
        <w:t>xxxxxx</w:t>
      </w:r>
      <w:proofErr w:type="spellEnd"/>
      <w:r w:rsidR="00FA58C9">
        <w:rPr>
          <w:rFonts w:ascii="Arial Narrow" w:eastAsiaTheme="minorEastAsia" w:hAnsi="Arial Narrow" w:cs="Arial"/>
          <w:sz w:val="24"/>
          <w:szCs w:val="22"/>
          <w:lang w:eastAsia="es-CO"/>
        </w:rPr>
        <w:t xml:space="preserve"> </w:t>
      </w:r>
      <w:r w:rsidRPr="00131333">
        <w:rPr>
          <w:rFonts w:ascii="Arial Narrow" w:eastAsiaTheme="minorEastAsia" w:hAnsi="Arial Narrow" w:cs="Arial"/>
          <w:sz w:val="24"/>
          <w:szCs w:val="22"/>
          <w:lang w:eastAsia="es-CO"/>
        </w:rPr>
        <w:t>para comentarios de los interesados, los cuales se tuvieron en cuenta de acuerdo a su pertinencia.</w:t>
      </w:r>
    </w:p>
    <w:p w14:paraId="6190B9DF" w14:textId="77777777" w:rsidR="009E6774" w:rsidRPr="00393C42" w:rsidRDefault="009E6774" w:rsidP="00361E00">
      <w:pPr>
        <w:shd w:val="clear" w:color="auto" w:fill="FFFFFF"/>
        <w:jc w:val="both"/>
        <w:rPr>
          <w:rFonts w:eastAsia="Times New Roman" w:cs="Arial"/>
          <w:iCs/>
          <w:lang w:eastAsia="es-CO"/>
        </w:rPr>
      </w:pPr>
    </w:p>
    <w:p w14:paraId="083784A5" w14:textId="77777777" w:rsidR="00A31B6D" w:rsidRPr="00393C42" w:rsidRDefault="00A31B6D" w:rsidP="00361E00">
      <w:pPr>
        <w:jc w:val="both"/>
        <w:rPr>
          <w:rFonts w:eastAsia="Batang" w:cs="Arial"/>
          <w:color w:val="000000"/>
          <w:lang w:eastAsia="en-US"/>
        </w:rPr>
      </w:pPr>
      <w:r w:rsidRPr="00393C42">
        <w:rPr>
          <w:rFonts w:eastAsia="Batang" w:cs="Arial"/>
          <w:color w:val="000000"/>
          <w:lang w:eastAsia="en-US"/>
        </w:rPr>
        <w:t>Que en mérito de lo expuesto;</w:t>
      </w:r>
    </w:p>
    <w:p w14:paraId="2066BFBE" w14:textId="77777777" w:rsidR="008D0EA0" w:rsidRDefault="008D0EA0" w:rsidP="00361E00">
      <w:pPr>
        <w:pStyle w:val="Textoindependiente"/>
        <w:spacing w:after="0"/>
        <w:jc w:val="center"/>
        <w:rPr>
          <w:rFonts w:cs="Arial"/>
          <w:b/>
        </w:rPr>
      </w:pPr>
    </w:p>
    <w:p w14:paraId="719ABB4A" w14:textId="77777777" w:rsidR="00F67939" w:rsidRPr="00393C42" w:rsidRDefault="000E2E9D" w:rsidP="00361E00">
      <w:pPr>
        <w:pStyle w:val="Textoindependiente"/>
        <w:spacing w:after="0"/>
        <w:jc w:val="center"/>
        <w:rPr>
          <w:rFonts w:cs="Arial"/>
          <w:b/>
        </w:rPr>
      </w:pPr>
      <w:r w:rsidRPr="00393C42">
        <w:rPr>
          <w:rFonts w:cs="Arial"/>
          <w:b/>
        </w:rPr>
        <w:t>RESUELVE</w:t>
      </w:r>
      <w:r w:rsidR="00DD461F" w:rsidRPr="00393C42">
        <w:rPr>
          <w:rFonts w:cs="Arial"/>
          <w:b/>
        </w:rPr>
        <w:t>:</w:t>
      </w:r>
    </w:p>
    <w:p w14:paraId="58100A0E" w14:textId="77777777" w:rsidR="00D95382" w:rsidRPr="00393C42" w:rsidRDefault="00D95382" w:rsidP="00361E00">
      <w:pPr>
        <w:pStyle w:val="Textoindependiente"/>
        <w:spacing w:after="0"/>
        <w:jc w:val="both"/>
        <w:rPr>
          <w:rFonts w:cs="Arial"/>
          <w:b/>
        </w:rPr>
      </w:pPr>
    </w:p>
    <w:p w14:paraId="1BE57E5B" w14:textId="5700E458" w:rsidR="00361E00" w:rsidRDefault="00D37681" w:rsidP="00361E00">
      <w:pPr>
        <w:pStyle w:val="Textoindependiente"/>
        <w:spacing w:after="0"/>
        <w:jc w:val="both"/>
        <w:rPr>
          <w:rFonts w:cs="Arial"/>
        </w:rPr>
      </w:pPr>
      <w:r w:rsidRPr="00393C42">
        <w:rPr>
          <w:rFonts w:cs="Arial"/>
          <w:b/>
        </w:rPr>
        <w:t xml:space="preserve">ARTÍCULO </w:t>
      </w:r>
      <w:r w:rsidR="00602560" w:rsidRPr="00393C42">
        <w:rPr>
          <w:rFonts w:cs="Arial"/>
          <w:b/>
        </w:rPr>
        <w:t>1</w:t>
      </w:r>
      <w:r w:rsidRPr="00393C42">
        <w:rPr>
          <w:rFonts w:cs="Arial"/>
          <w:b/>
        </w:rPr>
        <w:t>º</w:t>
      </w:r>
      <w:r w:rsidRPr="00393C42">
        <w:rPr>
          <w:rFonts w:cs="Arial"/>
        </w:rPr>
        <w:t xml:space="preserve">.- </w:t>
      </w:r>
      <w:r w:rsidR="008D0EA0">
        <w:rPr>
          <w:rFonts w:cs="Arial"/>
          <w:b/>
        </w:rPr>
        <w:t xml:space="preserve">Objeto. </w:t>
      </w:r>
      <w:r w:rsidR="008D0EA0">
        <w:rPr>
          <w:rFonts w:cs="Arial"/>
        </w:rPr>
        <w:t xml:space="preserve">Establecer los trámites y condiciones necesarias para adelantar el procedimiento señalado en el Título VI del libro 2 de la parte 2 del Decreto 1073 de 2015, adicionado mediante el Decreto </w:t>
      </w:r>
      <w:r w:rsidR="00A23C1F">
        <w:rPr>
          <w:rFonts w:cs="Arial"/>
        </w:rPr>
        <w:t xml:space="preserve">2253 </w:t>
      </w:r>
      <w:r w:rsidR="008D0EA0">
        <w:rPr>
          <w:rFonts w:cs="Arial"/>
        </w:rPr>
        <w:t>de 201</w:t>
      </w:r>
      <w:r w:rsidR="00A23C1F">
        <w:rPr>
          <w:rFonts w:cs="Arial"/>
        </w:rPr>
        <w:t>7</w:t>
      </w:r>
      <w:r w:rsidR="008D0EA0">
        <w:rPr>
          <w:rFonts w:cs="Arial"/>
        </w:rPr>
        <w:t xml:space="preserve"> </w:t>
      </w:r>
      <w:r w:rsidR="008D0EA0">
        <w:rPr>
          <w:rFonts w:eastAsia="Times New Roman" w:cs="Arial"/>
          <w:iCs/>
          <w:lang w:eastAsia="es-CO"/>
        </w:rPr>
        <w:t xml:space="preserve">para adelantar el procedimiento de otorgamiento del Certificado de Reembolso Tributario – </w:t>
      </w:r>
      <w:proofErr w:type="spellStart"/>
      <w:r w:rsidR="008D0EA0">
        <w:rPr>
          <w:rFonts w:eastAsia="Times New Roman" w:cs="Arial"/>
          <w:iCs/>
          <w:lang w:eastAsia="es-CO"/>
        </w:rPr>
        <w:t>CERT</w:t>
      </w:r>
      <w:proofErr w:type="spellEnd"/>
      <w:r w:rsidR="008D0EA0">
        <w:rPr>
          <w:rFonts w:eastAsia="Times New Roman" w:cs="Arial"/>
          <w:iCs/>
          <w:lang w:eastAsia="es-CO"/>
        </w:rPr>
        <w:t>, establecido en el artículo 365 de la Ley 1819 de 2016.</w:t>
      </w:r>
    </w:p>
    <w:p w14:paraId="570F2825" w14:textId="77777777" w:rsidR="0018484B" w:rsidRDefault="0018484B" w:rsidP="00361E00">
      <w:pPr>
        <w:pStyle w:val="Textoindependiente"/>
        <w:spacing w:after="0"/>
        <w:jc w:val="both"/>
        <w:rPr>
          <w:rFonts w:cs="Arial"/>
          <w:b/>
        </w:rPr>
      </w:pPr>
    </w:p>
    <w:p w14:paraId="1FBF14B6" w14:textId="435AD1BE" w:rsidR="00BF237F" w:rsidRPr="00393C42" w:rsidRDefault="00BF237F" w:rsidP="008D0EA0">
      <w:pPr>
        <w:pStyle w:val="Textoindependiente"/>
        <w:spacing w:after="0"/>
        <w:jc w:val="both"/>
        <w:rPr>
          <w:rFonts w:cs="Arial"/>
        </w:rPr>
      </w:pPr>
      <w:r w:rsidRPr="00393C42">
        <w:rPr>
          <w:rFonts w:cs="Arial"/>
          <w:b/>
        </w:rPr>
        <w:lastRenderedPageBreak/>
        <w:t>ARTÍCULO 2º</w:t>
      </w:r>
      <w:r w:rsidRPr="00393C42">
        <w:rPr>
          <w:rFonts w:cs="Arial"/>
        </w:rPr>
        <w:t xml:space="preserve">.- </w:t>
      </w:r>
      <w:r w:rsidR="00FA58C9">
        <w:rPr>
          <w:rFonts w:cs="Arial"/>
        </w:rPr>
        <w:t>Adoptar el formato de So</w:t>
      </w:r>
      <w:r w:rsidR="008D0EA0">
        <w:rPr>
          <w:rFonts w:cs="Arial"/>
        </w:rPr>
        <w:t xml:space="preserve">licitud </w:t>
      </w:r>
      <w:r w:rsidR="008D0EA0">
        <w:rPr>
          <w:rFonts w:eastAsia="Times New Roman" w:cs="Arial"/>
          <w:iCs/>
          <w:lang w:eastAsia="es-CO"/>
        </w:rPr>
        <w:t xml:space="preserve">de </w:t>
      </w:r>
      <w:r w:rsidR="00FA58C9">
        <w:rPr>
          <w:rFonts w:eastAsia="Times New Roman" w:cs="Arial"/>
          <w:iCs/>
          <w:lang w:eastAsia="es-CO"/>
        </w:rPr>
        <w:t>A</w:t>
      </w:r>
      <w:r w:rsidR="008D0EA0">
        <w:rPr>
          <w:rFonts w:eastAsia="Times New Roman" w:cs="Arial"/>
          <w:iCs/>
          <w:lang w:eastAsia="es-CO"/>
        </w:rPr>
        <w:t xml:space="preserve">cuerdo de </w:t>
      </w:r>
      <w:r w:rsidR="00FA58C9">
        <w:rPr>
          <w:rFonts w:eastAsia="Times New Roman" w:cs="Arial"/>
          <w:iCs/>
          <w:lang w:eastAsia="es-CO"/>
        </w:rPr>
        <w:t>I</w:t>
      </w:r>
      <w:r w:rsidR="008D0EA0">
        <w:rPr>
          <w:rFonts w:eastAsia="Times New Roman" w:cs="Arial"/>
          <w:iCs/>
          <w:lang w:eastAsia="es-CO"/>
        </w:rPr>
        <w:t xml:space="preserve">nversión para la obtención del </w:t>
      </w:r>
      <w:proofErr w:type="spellStart"/>
      <w:r w:rsidR="008D0EA0">
        <w:rPr>
          <w:rFonts w:eastAsia="Times New Roman" w:cs="Arial"/>
          <w:iCs/>
          <w:lang w:eastAsia="es-CO"/>
        </w:rPr>
        <w:t>CERT</w:t>
      </w:r>
      <w:proofErr w:type="spellEnd"/>
      <w:r w:rsidR="008D0EA0">
        <w:rPr>
          <w:rFonts w:eastAsia="Times New Roman" w:cs="Arial"/>
          <w:iCs/>
          <w:lang w:eastAsia="es-CO"/>
        </w:rPr>
        <w:t>, el cual se encuentra anexo al presente acto administrativo.</w:t>
      </w:r>
    </w:p>
    <w:p w14:paraId="008A4431" w14:textId="77777777" w:rsidR="00BF237F" w:rsidRPr="00393C42" w:rsidRDefault="00BF237F" w:rsidP="00361E00">
      <w:pPr>
        <w:pStyle w:val="Textoindependiente"/>
        <w:spacing w:after="0"/>
        <w:jc w:val="both"/>
        <w:rPr>
          <w:rFonts w:cs="Arial"/>
        </w:rPr>
      </w:pPr>
    </w:p>
    <w:p w14:paraId="764DA71F" w14:textId="486355DD" w:rsidR="00986312" w:rsidRDefault="00421BFB" w:rsidP="001C24C5">
      <w:pPr>
        <w:pStyle w:val="Textoindependiente"/>
        <w:spacing w:after="0"/>
        <w:jc w:val="both"/>
        <w:rPr>
          <w:rFonts w:cs="Arial"/>
        </w:rPr>
      </w:pPr>
      <w:r w:rsidRPr="00393C42">
        <w:rPr>
          <w:rFonts w:cs="Arial"/>
          <w:b/>
        </w:rPr>
        <w:t xml:space="preserve">ARTÍCULO </w:t>
      </w:r>
      <w:r w:rsidR="0043450B" w:rsidRPr="00393C42">
        <w:rPr>
          <w:rFonts w:cs="Arial"/>
          <w:b/>
        </w:rPr>
        <w:t>3</w:t>
      </w:r>
      <w:r w:rsidRPr="00393C42">
        <w:rPr>
          <w:rFonts w:cs="Arial"/>
          <w:b/>
        </w:rPr>
        <w:t>º</w:t>
      </w:r>
      <w:r w:rsidRPr="00393C42">
        <w:rPr>
          <w:rFonts w:cs="Arial"/>
        </w:rPr>
        <w:t xml:space="preserve">.- </w:t>
      </w:r>
      <w:r w:rsidR="008D0EA0">
        <w:rPr>
          <w:rFonts w:cs="Arial"/>
        </w:rPr>
        <w:t xml:space="preserve">Fijar para el </w:t>
      </w:r>
      <w:r w:rsidR="00986312">
        <w:rPr>
          <w:rFonts w:cs="Arial"/>
        </w:rPr>
        <w:t>año 2018, los minerales que podrán ser objeto de solicitud de acuerdo de inversión</w:t>
      </w:r>
      <w:r w:rsidR="00D54CF8">
        <w:rPr>
          <w:rFonts w:cs="Arial"/>
        </w:rPr>
        <w:t xml:space="preserve"> en etapa de explotación</w:t>
      </w:r>
      <w:r w:rsidR="00986312">
        <w:rPr>
          <w:rFonts w:cs="Arial"/>
        </w:rPr>
        <w:t xml:space="preserve">, así: </w:t>
      </w:r>
    </w:p>
    <w:p w14:paraId="7A4CF088" w14:textId="77777777" w:rsidR="00986312" w:rsidRDefault="00986312" w:rsidP="001C24C5">
      <w:pPr>
        <w:pStyle w:val="Textoindependiente"/>
        <w:spacing w:after="0"/>
        <w:jc w:val="both"/>
        <w:rPr>
          <w:rFonts w:cs="Arial"/>
        </w:rPr>
      </w:pPr>
    </w:p>
    <w:tbl>
      <w:tblPr>
        <w:tblStyle w:val="Tablaconcuadrcula"/>
        <w:tblW w:w="0" w:type="auto"/>
        <w:jc w:val="center"/>
        <w:tblLook w:val="04A0" w:firstRow="1" w:lastRow="0" w:firstColumn="1" w:lastColumn="0" w:noHBand="0" w:noVBand="1"/>
      </w:tblPr>
      <w:tblGrid>
        <w:gridCol w:w="1255"/>
        <w:gridCol w:w="1910"/>
        <w:gridCol w:w="1833"/>
        <w:gridCol w:w="1777"/>
      </w:tblGrid>
      <w:tr w:rsidR="00E6475B" w:rsidRPr="00986312" w14:paraId="5AADFE64" w14:textId="77777777" w:rsidTr="00FB6A35">
        <w:trPr>
          <w:jc w:val="center"/>
        </w:trPr>
        <w:tc>
          <w:tcPr>
            <w:tcW w:w="6775" w:type="dxa"/>
            <w:gridSpan w:val="4"/>
          </w:tcPr>
          <w:p w14:paraId="6A7A9913" w14:textId="77777777" w:rsidR="00E6475B" w:rsidRDefault="00E6475B" w:rsidP="00986312">
            <w:pPr>
              <w:pStyle w:val="Textoindependiente"/>
              <w:spacing w:after="0"/>
              <w:jc w:val="center"/>
              <w:rPr>
                <w:rFonts w:cs="Arial"/>
                <w:b/>
              </w:rPr>
            </w:pPr>
            <w:r>
              <w:rPr>
                <w:rFonts w:cs="Arial"/>
                <w:b/>
              </w:rPr>
              <w:t>CARBÓN TÉRMICO</w:t>
            </w:r>
          </w:p>
          <w:p w14:paraId="67CA65BD" w14:textId="685205E9" w:rsidR="00E6475B" w:rsidRPr="00E6475B" w:rsidRDefault="00E6475B" w:rsidP="00986312">
            <w:pPr>
              <w:pStyle w:val="Textoindependiente"/>
              <w:spacing w:after="0"/>
              <w:jc w:val="center"/>
              <w:rPr>
                <w:rFonts w:cs="Arial"/>
              </w:rPr>
            </w:pPr>
            <w:r w:rsidRPr="00E6475B">
              <w:rPr>
                <w:rFonts w:cs="Arial"/>
                <w:sz w:val="20"/>
              </w:rPr>
              <w:t>(Precios según índice API 2)</w:t>
            </w:r>
          </w:p>
        </w:tc>
      </w:tr>
      <w:tr w:rsidR="00E6475B" w:rsidRPr="00986312" w14:paraId="63EF2A99" w14:textId="38BDEE9B" w:rsidTr="00E6475B">
        <w:trPr>
          <w:jc w:val="center"/>
        </w:trPr>
        <w:tc>
          <w:tcPr>
            <w:tcW w:w="1255" w:type="dxa"/>
            <w:vAlign w:val="center"/>
          </w:tcPr>
          <w:p w14:paraId="630A0B4B" w14:textId="4CEFAEAE" w:rsidR="00E6475B" w:rsidRPr="00986312" w:rsidRDefault="00E6475B" w:rsidP="00E6475B">
            <w:pPr>
              <w:pStyle w:val="Textoindependiente"/>
              <w:spacing w:after="0"/>
              <w:jc w:val="center"/>
              <w:rPr>
                <w:rFonts w:cs="Arial"/>
                <w:b/>
              </w:rPr>
            </w:pPr>
            <w:r>
              <w:rPr>
                <w:rFonts w:cs="Arial"/>
                <w:b/>
              </w:rPr>
              <w:t>UNIDAD</w:t>
            </w:r>
          </w:p>
        </w:tc>
        <w:tc>
          <w:tcPr>
            <w:tcW w:w="1910" w:type="dxa"/>
            <w:vAlign w:val="center"/>
          </w:tcPr>
          <w:p w14:paraId="0FD29586" w14:textId="17A7A65B" w:rsidR="00E6475B" w:rsidRPr="00986312" w:rsidRDefault="00E6475B" w:rsidP="00E6475B">
            <w:pPr>
              <w:pStyle w:val="Textoindependiente"/>
              <w:spacing w:after="0"/>
              <w:jc w:val="center"/>
              <w:rPr>
                <w:rFonts w:cs="Arial"/>
                <w:b/>
              </w:rPr>
            </w:pPr>
            <w:r>
              <w:rPr>
                <w:rFonts w:cs="Arial"/>
                <w:b/>
              </w:rPr>
              <w:t>PRECIO MÁXIMO</w:t>
            </w:r>
          </w:p>
        </w:tc>
        <w:tc>
          <w:tcPr>
            <w:tcW w:w="1833" w:type="dxa"/>
            <w:vAlign w:val="center"/>
          </w:tcPr>
          <w:p w14:paraId="1CBEEF4D" w14:textId="3DE86641" w:rsidR="00E6475B" w:rsidRPr="00986312" w:rsidRDefault="00E6475B" w:rsidP="00E6475B">
            <w:pPr>
              <w:pStyle w:val="Textoindependiente"/>
              <w:spacing w:after="0"/>
              <w:jc w:val="center"/>
              <w:rPr>
                <w:rFonts w:cs="Arial"/>
                <w:b/>
              </w:rPr>
            </w:pPr>
            <w:r>
              <w:rPr>
                <w:rFonts w:cs="Arial"/>
                <w:b/>
              </w:rPr>
              <w:t>PRECIO MÍNIMO</w:t>
            </w:r>
            <w:r>
              <w:rPr>
                <w:rFonts w:cs="Arial"/>
                <w:b/>
              </w:rPr>
              <w:t xml:space="preserve"> </w:t>
            </w:r>
          </w:p>
        </w:tc>
        <w:tc>
          <w:tcPr>
            <w:tcW w:w="1777" w:type="dxa"/>
            <w:vAlign w:val="center"/>
          </w:tcPr>
          <w:p w14:paraId="69779529" w14:textId="27608839" w:rsidR="00E6475B" w:rsidRDefault="00E6475B" w:rsidP="00E6475B">
            <w:pPr>
              <w:pStyle w:val="Textoindependiente"/>
              <w:spacing w:after="0"/>
              <w:jc w:val="center"/>
              <w:rPr>
                <w:rFonts w:cs="Arial"/>
                <w:b/>
              </w:rPr>
            </w:pPr>
            <w:r>
              <w:rPr>
                <w:rFonts w:cs="Arial"/>
                <w:b/>
              </w:rPr>
              <w:t xml:space="preserve">PORCENTAJE </w:t>
            </w:r>
            <w:proofErr w:type="spellStart"/>
            <w:r>
              <w:rPr>
                <w:rFonts w:cs="Arial"/>
                <w:b/>
              </w:rPr>
              <w:t>CERT</w:t>
            </w:r>
            <w:proofErr w:type="spellEnd"/>
          </w:p>
        </w:tc>
      </w:tr>
      <w:tr w:rsidR="00E6475B" w14:paraId="7F449D5C" w14:textId="2BA23278" w:rsidTr="00E6475B">
        <w:trPr>
          <w:jc w:val="center"/>
        </w:trPr>
        <w:tc>
          <w:tcPr>
            <w:tcW w:w="1255" w:type="dxa"/>
            <w:vAlign w:val="center"/>
          </w:tcPr>
          <w:p w14:paraId="6A446441" w14:textId="4287B013" w:rsidR="00E6475B" w:rsidRDefault="00E6475B" w:rsidP="00E6475B">
            <w:pPr>
              <w:pStyle w:val="Textoindependiente"/>
              <w:spacing w:after="0"/>
              <w:jc w:val="center"/>
              <w:rPr>
                <w:rFonts w:cs="Arial"/>
              </w:rPr>
            </w:pPr>
            <w:r>
              <w:rPr>
                <w:rFonts w:cs="Arial"/>
              </w:rPr>
              <w:t>USD/</w:t>
            </w:r>
            <w:proofErr w:type="spellStart"/>
            <w:r>
              <w:rPr>
                <w:rFonts w:cs="Arial"/>
              </w:rPr>
              <w:t>Tn</w:t>
            </w:r>
            <w:proofErr w:type="spellEnd"/>
          </w:p>
        </w:tc>
        <w:tc>
          <w:tcPr>
            <w:tcW w:w="1910" w:type="dxa"/>
            <w:vAlign w:val="center"/>
          </w:tcPr>
          <w:p w14:paraId="2678BA03" w14:textId="2DB9A1FF" w:rsidR="00E6475B" w:rsidRDefault="00E6475B" w:rsidP="00E6475B">
            <w:pPr>
              <w:pStyle w:val="Textoindependiente"/>
              <w:spacing w:after="0"/>
              <w:jc w:val="center"/>
              <w:rPr>
                <w:rFonts w:cs="Arial"/>
              </w:rPr>
            </w:pPr>
            <w:r>
              <w:rPr>
                <w:rFonts w:cs="Arial"/>
              </w:rPr>
              <w:t>65</w:t>
            </w:r>
          </w:p>
        </w:tc>
        <w:tc>
          <w:tcPr>
            <w:tcW w:w="1833" w:type="dxa"/>
            <w:vAlign w:val="center"/>
          </w:tcPr>
          <w:p w14:paraId="0084BC9E" w14:textId="4588921F" w:rsidR="00E6475B" w:rsidRDefault="00E6475B" w:rsidP="00E6475B">
            <w:pPr>
              <w:pStyle w:val="Textoindependiente"/>
              <w:spacing w:after="0"/>
              <w:jc w:val="center"/>
              <w:rPr>
                <w:rFonts w:cs="Arial"/>
              </w:rPr>
            </w:pPr>
            <w:r>
              <w:rPr>
                <w:rFonts w:cs="Arial"/>
              </w:rPr>
              <w:t>60</w:t>
            </w:r>
          </w:p>
        </w:tc>
        <w:tc>
          <w:tcPr>
            <w:tcW w:w="1777" w:type="dxa"/>
            <w:vAlign w:val="center"/>
          </w:tcPr>
          <w:p w14:paraId="0876E0A4" w14:textId="235A8AFA" w:rsidR="00E6475B" w:rsidRDefault="00E6475B" w:rsidP="00E6475B">
            <w:pPr>
              <w:pStyle w:val="Textoindependiente"/>
              <w:spacing w:after="0"/>
              <w:jc w:val="center"/>
              <w:rPr>
                <w:rFonts w:cs="Arial"/>
              </w:rPr>
            </w:pPr>
            <w:r>
              <w:rPr>
                <w:rFonts w:cs="Arial"/>
              </w:rPr>
              <w:t>5%</w:t>
            </w:r>
          </w:p>
        </w:tc>
      </w:tr>
      <w:tr w:rsidR="00E6475B" w14:paraId="1D87893F" w14:textId="5394AC26" w:rsidTr="00E6475B">
        <w:trPr>
          <w:jc w:val="center"/>
        </w:trPr>
        <w:tc>
          <w:tcPr>
            <w:tcW w:w="1255" w:type="dxa"/>
            <w:vAlign w:val="center"/>
          </w:tcPr>
          <w:p w14:paraId="59658EBB" w14:textId="28C036D1" w:rsidR="00E6475B" w:rsidRDefault="00E6475B" w:rsidP="00E6475B">
            <w:pPr>
              <w:pStyle w:val="Textoindependiente"/>
              <w:spacing w:after="0"/>
              <w:jc w:val="center"/>
              <w:rPr>
                <w:rFonts w:cs="Arial"/>
              </w:rPr>
            </w:pPr>
            <w:r>
              <w:rPr>
                <w:rFonts w:cs="Arial"/>
              </w:rPr>
              <w:t>USD/</w:t>
            </w:r>
            <w:proofErr w:type="spellStart"/>
            <w:r>
              <w:rPr>
                <w:rFonts w:cs="Arial"/>
              </w:rPr>
              <w:t>Tn</w:t>
            </w:r>
            <w:proofErr w:type="spellEnd"/>
          </w:p>
        </w:tc>
        <w:tc>
          <w:tcPr>
            <w:tcW w:w="1910" w:type="dxa"/>
            <w:vAlign w:val="center"/>
          </w:tcPr>
          <w:p w14:paraId="269214FF" w14:textId="38074565" w:rsidR="00E6475B" w:rsidRDefault="00E6475B" w:rsidP="00E6475B">
            <w:pPr>
              <w:pStyle w:val="Textoindependiente"/>
              <w:spacing w:after="0"/>
              <w:jc w:val="center"/>
              <w:rPr>
                <w:rFonts w:cs="Arial"/>
              </w:rPr>
            </w:pPr>
            <w:r>
              <w:rPr>
                <w:rFonts w:cs="Arial"/>
              </w:rPr>
              <w:t>59.9</w:t>
            </w:r>
          </w:p>
        </w:tc>
        <w:tc>
          <w:tcPr>
            <w:tcW w:w="1833" w:type="dxa"/>
            <w:vAlign w:val="center"/>
          </w:tcPr>
          <w:p w14:paraId="4D3C4DF5" w14:textId="2851AB8B" w:rsidR="00E6475B" w:rsidRDefault="00E6475B" w:rsidP="00E6475B">
            <w:pPr>
              <w:pStyle w:val="Textoindependiente"/>
              <w:spacing w:after="0"/>
              <w:jc w:val="center"/>
              <w:rPr>
                <w:rFonts w:cs="Arial"/>
              </w:rPr>
            </w:pPr>
            <w:r>
              <w:rPr>
                <w:rFonts w:cs="Arial"/>
              </w:rPr>
              <w:t>55</w:t>
            </w:r>
          </w:p>
        </w:tc>
        <w:tc>
          <w:tcPr>
            <w:tcW w:w="1777" w:type="dxa"/>
            <w:vAlign w:val="center"/>
          </w:tcPr>
          <w:p w14:paraId="099D0CF8" w14:textId="639258E2" w:rsidR="00E6475B" w:rsidRDefault="00E6475B" w:rsidP="00E6475B">
            <w:pPr>
              <w:pStyle w:val="Textoindependiente"/>
              <w:spacing w:after="0"/>
              <w:jc w:val="center"/>
              <w:rPr>
                <w:rFonts w:cs="Arial"/>
              </w:rPr>
            </w:pPr>
            <w:r>
              <w:rPr>
                <w:rFonts w:cs="Arial"/>
              </w:rPr>
              <w:t>12.5%</w:t>
            </w:r>
          </w:p>
        </w:tc>
      </w:tr>
      <w:tr w:rsidR="00E6475B" w14:paraId="766DE4F5" w14:textId="69072D6E" w:rsidTr="00E6475B">
        <w:trPr>
          <w:jc w:val="center"/>
        </w:trPr>
        <w:tc>
          <w:tcPr>
            <w:tcW w:w="1255" w:type="dxa"/>
            <w:vAlign w:val="center"/>
          </w:tcPr>
          <w:p w14:paraId="26C9DD71" w14:textId="7103C0C5" w:rsidR="00E6475B" w:rsidRDefault="00E6475B" w:rsidP="00E6475B">
            <w:pPr>
              <w:pStyle w:val="Textoindependiente"/>
              <w:spacing w:after="0"/>
              <w:jc w:val="center"/>
              <w:rPr>
                <w:rFonts w:cs="Arial"/>
              </w:rPr>
            </w:pPr>
            <w:r>
              <w:rPr>
                <w:rFonts w:cs="Arial"/>
              </w:rPr>
              <w:t>USD/</w:t>
            </w:r>
            <w:proofErr w:type="spellStart"/>
            <w:r>
              <w:rPr>
                <w:rFonts w:cs="Arial"/>
              </w:rPr>
              <w:t>Tn</w:t>
            </w:r>
            <w:proofErr w:type="spellEnd"/>
          </w:p>
        </w:tc>
        <w:tc>
          <w:tcPr>
            <w:tcW w:w="1910" w:type="dxa"/>
            <w:vAlign w:val="center"/>
          </w:tcPr>
          <w:p w14:paraId="33F8F058" w14:textId="602EC53E" w:rsidR="00E6475B" w:rsidRDefault="00E6475B" w:rsidP="00E6475B">
            <w:pPr>
              <w:pStyle w:val="Textoindependiente"/>
              <w:spacing w:after="0"/>
              <w:jc w:val="center"/>
              <w:rPr>
                <w:rFonts w:cs="Arial"/>
              </w:rPr>
            </w:pPr>
            <w:r>
              <w:rPr>
                <w:rFonts w:cs="Arial"/>
              </w:rPr>
              <w:t>54.9</w:t>
            </w:r>
          </w:p>
        </w:tc>
        <w:tc>
          <w:tcPr>
            <w:tcW w:w="1833" w:type="dxa"/>
            <w:vAlign w:val="center"/>
          </w:tcPr>
          <w:p w14:paraId="70292B45" w14:textId="7D51BBE1" w:rsidR="00E6475B" w:rsidRDefault="00E6475B" w:rsidP="00E6475B">
            <w:pPr>
              <w:pStyle w:val="Textoindependiente"/>
              <w:spacing w:after="0"/>
              <w:jc w:val="center"/>
              <w:rPr>
                <w:rFonts w:cs="Arial"/>
              </w:rPr>
            </w:pPr>
            <w:r>
              <w:rPr>
                <w:rFonts w:cs="Arial"/>
              </w:rPr>
              <w:t>50</w:t>
            </w:r>
          </w:p>
        </w:tc>
        <w:tc>
          <w:tcPr>
            <w:tcW w:w="1777" w:type="dxa"/>
            <w:vAlign w:val="center"/>
          </w:tcPr>
          <w:p w14:paraId="5366BCA9" w14:textId="0068BB8F" w:rsidR="00E6475B" w:rsidRDefault="00E6475B" w:rsidP="00E6475B">
            <w:pPr>
              <w:pStyle w:val="Textoindependiente"/>
              <w:spacing w:after="0"/>
              <w:jc w:val="center"/>
              <w:rPr>
                <w:rFonts w:cs="Arial"/>
              </w:rPr>
            </w:pPr>
            <w:r>
              <w:rPr>
                <w:rFonts w:cs="Arial"/>
              </w:rPr>
              <w:t>20%</w:t>
            </w:r>
          </w:p>
        </w:tc>
      </w:tr>
    </w:tbl>
    <w:p w14:paraId="7168420B" w14:textId="6B3BF5B2" w:rsidR="008D0EA0" w:rsidRDefault="008D0EA0" w:rsidP="001C24C5">
      <w:pPr>
        <w:pStyle w:val="Textoindependiente"/>
        <w:spacing w:after="0"/>
        <w:jc w:val="both"/>
        <w:rPr>
          <w:rFonts w:cs="Arial"/>
        </w:rPr>
      </w:pPr>
    </w:p>
    <w:tbl>
      <w:tblPr>
        <w:tblStyle w:val="Tablaconcuadrcula"/>
        <w:tblW w:w="0" w:type="auto"/>
        <w:jc w:val="center"/>
        <w:tblLook w:val="04A0" w:firstRow="1" w:lastRow="0" w:firstColumn="1" w:lastColumn="0" w:noHBand="0" w:noVBand="1"/>
      </w:tblPr>
      <w:tblGrid>
        <w:gridCol w:w="1255"/>
        <w:gridCol w:w="1910"/>
        <w:gridCol w:w="1833"/>
        <w:gridCol w:w="1777"/>
      </w:tblGrid>
      <w:tr w:rsidR="00E6475B" w:rsidRPr="00986312" w14:paraId="7C8193BD" w14:textId="77777777" w:rsidTr="00EF305C">
        <w:trPr>
          <w:jc w:val="center"/>
        </w:trPr>
        <w:tc>
          <w:tcPr>
            <w:tcW w:w="6775" w:type="dxa"/>
            <w:gridSpan w:val="4"/>
          </w:tcPr>
          <w:p w14:paraId="799AAFC3" w14:textId="0F538234" w:rsidR="00E6475B" w:rsidRDefault="00E6475B" w:rsidP="00EF305C">
            <w:pPr>
              <w:pStyle w:val="Textoindependiente"/>
              <w:spacing w:after="0"/>
              <w:jc w:val="center"/>
              <w:rPr>
                <w:rFonts w:cs="Arial"/>
                <w:b/>
              </w:rPr>
            </w:pPr>
            <w:r>
              <w:rPr>
                <w:rFonts w:cs="Arial"/>
                <w:b/>
              </w:rPr>
              <w:t xml:space="preserve">CARBÓN </w:t>
            </w:r>
            <w:r>
              <w:rPr>
                <w:rFonts w:cs="Arial"/>
                <w:b/>
              </w:rPr>
              <w:t>METALÚRGICO</w:t>
            </w:r>
          </w:p>
          <w:p w14:paraId="3E55CC0B" w14:textId="324D41AA" w:rsidR="00E6475B" w:rsidRPr="00E6475B" w:rsidRDefault="00E6475B" w:rsidP="00E6475B">
            <w:pPr>
              <w:pStyle w:val="Textoindependiente"/>
              <w:spacing w:after="0"/>
              <w:jc w:val="center"/>
              <w:rPr>
                <w:rFonts w:cs="Arial"/>
              </w:rPr>
            </w:pPr>
            <w:r w:rsidRPr="00E6475B">
              <w:rPr>
                <w:rFonts w:cs="Arial"/>
                <w:sz w:val="20"/>
              </w:rPr>
              <w:t>(</w:t>
            </w:r>
            <w:proofErr w:type="spellStart"/>
            <w:r w:rsidR="005D7309">
              <w:rPr>
                <w:rFonts w:cs="Arial"/>
                <w:sz w:val="20"/>
              </w:rPr>
              <w:t>Argus</w:t>
            </w:r>
            <w:proofErr w:type="spellEnd"/>
            <w:r w:rsidR="005D7309">
              <w:rPr>
                <w:rFonts w:cs="Arial"/>
                <w:sz w:val="20"/>
              </w:rPr>
              <w:t xml:space="preserve"> Steel </w:t>
            </w:r>
            <w:proofErr w:type="spellStart"/>
            <w:r w:rsidR="005D7309">
              <w:rPr>
                <w:rFonts w:cs="Arial"/>
                <w:sz w:val="20"/>
              </w:rPr>
              <w:t>Fix</w:t>
            </w:r>
            <w:proofErr w:type="spellEnd"/>
            <w:r w:rsidR="005D7309">
              <w:rPr>
                <w:rFonts w:cs="Arial"/>
                <w:sz w:val="20"/>
              </w:rPr>
              <w:t xml:space="preserve"> 2</w:t>
            </w:r>
            <w:r w:rsidRPr="00E6475B">
              <w:rPr>
                <w:rFonts w:cs="Arial"/>
                <w:sz w:val="20"/>
              </w:rPr>
              <w:t>)</w:t>
            </w:r>
          </w:p>
        </w:tc>
      </w:tr>
      <w:tr w:rsidR="00E6475B" w:rsidRPr="00986312" w14:paraId="0CB2C8A3" w14:textId="77777777" w:rsidTr="00EF305C">
        <w:trPr>
          <w:jc w:val="center"/>
        </w:trPr>
        <w:tc>
          <w:tcPr>
            <w:tcW w:w="1255" w:type="dxa"/>
            <w:vAlign w:val="center"/>
          </w:tcPr>
          <w:p w14:paraId="120DC062" w14:textId="77777777" w:rsidR="00E6475B" w:rsidRPr="00986312" w:rsidRDefault="00E6475B" w:rsidP="00EF305C">
            <w:pPr>
              <w:pStyle w:val="Textoindependiente"/>
              <w:spacing w:after="0"/>
              <w:jc w:val="center"/>
              <w:rPr>
                <w:rFonts w:cs="Arial"/>
                <w:b/>
              </w:rPr>
            </w:pPr>
            <w:r>
              <w:rPr>
                <w:rFonts w:cs="Arial"/>
                <w:b/>
              </w:rPr>
              <w:t>UNIDAD</w:t>
            </w:r>
          </w:p>
        </w:tc>
        <w:tc>
          <w:tcPr>
            <w:tcW w:w="1910" w:type="dxa"/>
            <w:vAlign w:val="center"/>
          </w:tcPr>
          <w:p w14:paraId="349A39DB" w14:textId="77777777" w:rsidR="00E6475B" w:rsidRPr="00986312" w:rsidRDefault="00E6475B" w:rsidP="00EF305C">
            <w:pPr>
              <w:pStyle w:val="Textoindependiente"/>
              <w:spacing w:after="0"/>
              <w:jc w:val="center"/>
              <w:rPr>
                <w:rFonts w:cs="Arial"/>
                <w:b/>
              </w:rPr>
            </w:pPr>
            <w:r>
              <w:rPr>
                <w:rFonts w:cs="Arial"/>
                <w:b/>
              </w:rPr>
              <w:t>PRECIO MÁXIMO</w:t>
            </w:r>
          </w:p>
        </w:tc>
        <w:tc>
          <w:tcPr>
            <w:tcW w:w="1833" w:type="dxa"/>
            <w:vAlign w:val="center"/>
          </w:tcPr>
          <w:p w14:paraId="1BAA60A0" w14:textId="77777777" w:rsidR="00E6475B" w:rsidRPr="00986312" w:rsidRDefault="00E6475B" w:rsidP="00EF305C">
            <w:pPr>
              <w:pStyle w:val="Textoindependiente"/>
              <w:spacing w:after="0"/>
              <w:jc w:val="center"/>
              <w:rPr>
                <w:rFonts w:cs="Arial"/>
                <w:b/>
              </w:rPr>
            </w:pPr>
            <w:r>
              <w:rPr>
                <w:rFonts w:cs="Arial"/>
                <w:b/>
              </w:rPr>
              <w:t xml:space="preserve">PRECIO MÍNIMO </w:t>
            </w:r>
          </w:p>
        </w:tc>
        <w:tc>
          <w:tcPr>
            <w:tcW w:w="1777" w:type="dxa"/>
            <w:vAlign w:val="center"/>
          </w:tcPr>
          <w:p w14:paraId="72499A56" w14:textId="77777777" w:rsidR="00E6475B" w:rsidRDefault="00E6475B" w:rsidP="00EF305C">
            <w:pPr>
              <w:pStyle w:val="Textoindependiente"/>
              <w:spacing w:after="0"/>
              <w:jc w:val="center"/>
              <w:rPr>
                <w:rFonts w:cs="Arial"/>
                <w:b/>
              </w:rPr>
            </w:pPr>
            <w:r>
              <w:rPr>
                <w:rFonts w:cs="Arial"/>
                <w:b/>
              </w:rPr>
              <w:t xml:space="preserve">PORCENTAJE </w:t>
            </w:r>
            <w:proofErr w:type="spellStart"/>
            <w:r>
              <w:rPr>
                <w:rFonts w:cs="Arial"/>
                <w:b/>
              </w:rPr>
              <w:t>CERT</w:t>
            </w:r>
            <w:proofErr w:type="spellEnd"/>
          </w:p>
        </w:tc>
      </w:tr>
      <w:tr w:rsidR="00E6475B" w14:paraId="1CD8968B" w14:textId="77777777" w:rsidTr="00EF305C">
        <w:trPr>
          <w:jc w:val="center"/>
        </w:trPr>
        <w:tc>
          <w:tcPr>
            <w:tcW w:w="1255" w:type="dxa"/>
            <w:vAlign w:val="center"/>
          </w:tcPr>
          <w:p w14:paraId="41C7BE33" w14:textId="77777777" w:rsidR="00E6475B" w:rsidRDefault="00E6475B" w:rsidP="00EF305C">
            <w:pPr>
              <w:pStyle w:val="Textoindependiente"/>
              <w:spacing w:after="0"/>
              <w:jc w:val="center"/>
              <w:rPr>
                <w:rFonts w:cs="Arial"/>
              </w:rPr>
            </w:pPr>
            <w:r>
              <w:rPr>
                <w:rFonts w:cs="Arial"/>
              </w:rPr>
              <w:t>USD/</w:t>
            </w:r>
            <w:proofErr w:type="spellStart"/>
            <w:r>
              <w:rPr>
                <w:rFonts w:cs="Arial"/>
              </w:rPr>
              <w:t>Tn</w:t>
            </w:r>
            <w:proofErr w:type="spellEnd"/>
          </w:p>
        </w:tc>
        <w:tc>
          <w:tcPr>
            <w:tcW w:w="1910" w:type="dxa"/>
            <w:vAlign w:val="center"/>
          </w:tcPr>
          <w:p w14:paraId="26D89215" w14:textId="58DCF697" w:rsidR="00E6475B" w:rsidRDefault="005D7309" w:rsidP="00EF305C">
            <w:pPr>
              <w:pStyle w:val="Textoindependiente"/>
              <w:spacing w:after="0"/>
              <w:jc w:val="center"/>
              <w:rPr>
                <w:rFonts w:cs="Arial"/>
              </w:rPr>
            </w:pPr>
            <w:r>
              <w:rPr>
                <w:rFonts w:cs="Arial"/>
              </w:rPr>
              <w:t>120</w:t>
            </w:r>
          </w:p>
        </w:tc>
        <w:tc>
          <w:tcPr>
            <w:tcW w:w="1833" w:type="dxa"/>
            <w:vAlign w:val="center"/>
          </w:tcPr>
          <w:p w14:paraId="5D68E427" w14:textId="2FECE4E9" w:rsidR="00E6475B" w:rsidRDefault="005D7309" w:rsidP="00EF305C">
            <w:pPr>
              <w:pStyle w:val="Textoindependiente"/>
              <w:spacing w:after="0"/>
              <w:jc w:val="center"/>
              <w:rPr>
                <w:rFonts w:cs="Arial"/>
              </w:rPr>
            </w:pPr>
            <w:r>
              <w:rPr>
                <w:rFonts w:cs="Arial"/>
              </w:rPr>
              <w:t>113.33</w:t>
            </w:r>
          </w:p>
        </w:tc>
        <w:tc>
          <w:tcPr>
            <w:tcW w:w="1777" w:type="dxa"/>
            <w:vAlign w:val="center"/>
          </w:tcPr>
          <w:p w14:paraId="1C0592AC" w14:textId="77777777" w:rsidR="00E6475B" w:rsidRDefault="00E6475B" w:rsidP="00EF305C">
            <w:pPr>
              <w:pStyle w:val="Textoindependiente"/>
              <w:spacing w:after="0"/>
              <w:jc w:val="center"/>
              <w:rPr>
                <w:rFonts w:cs="Arial"/>
              </w:rPr>
            </w:pPr>
            <w:r>
              <w:rPr>
                <w:rFonts w:cs="Arial"/>
              </w:rPr>
              <w:t>5%</w:t>
            </w:r>
          </w:p>
        </w:tc>
      </w:tr>
      <w:tr w:rsidR="00E6475B" w14:paraId="5CFB988B" w14:textId="77777777" w:rsidTr="00EF305C">
        <w:trPr>
          <w:jc w:val="center"/>
        </w:trPr>
        <w:tc>
          <w:tcPr>
            <w:tcW w:w="1255" w:type="dxa"/>
            <w:vAlign w:val="center"/>
          </w:tcPr>
          <w:p w14:paraId="3C1425F7" w14:textId="77777777" w:rsidR="00E6475B" w:rsidRDefault="00E6475B" w:rsidP="00EF305C">
            <w:pPr>
              <w:pStyle w:val="Textoindependiente"/>
              <w:spacing w:after="0"/>
              <w:jc w:val="center"/>
              <w:rPr>
                <w:rFonts w:cs="Arial"/>
              </w:rPr>
            </w:pPr>
            <w:r>
              <w:rPr>
                <w:rFonts w:cs="Arial"/>
              </w:rPr>
              <w:t>USD/</w:t>
            </w:r>
            <w:proofErr w:type="spellStart"/>
            <w:r>
              <w:rPr>
                <w:rFonts w:cs="Arial"/>
              </w:rPr>
              <w:t>Tn</w:t>
            </w:r>
            <w:proofErr w:type="spellEnd"/>
          </w:p>
        </w:tc>
        <w:tc>
          <w:tcPr>
            <w:tcW w:w="1910" w:type="dxa"/>
            <w:vAlign w:val="center"/>
          </w:tcPr>
          <w:p w14:paraId="6C015BE8" w14:textId="2E168142" w:rsidR="00E6475B" w:rsidRDefault="005D7309" w:rsidP="00EF305C">
            <w:pPr>
              <w:pStyle w:val="Textoindependiente"/>
              <w:spacing w:after="0"/>
              <w:jc w:val="center"/>
              <w:rPr>
                <w:rFonts w:cs="Arial"/>
              </w:rPr>
            </w:pPr>
            <w:r>
              <w:rPr>
                <w:rFonts w:cs="Arial"/>
              </w:rPr>
              <w:t>113.32</w:t>
            </w:r>
          </w:p>
        </w:tc>
        <w:tc>
          <w:tcPr>
            <w:tcW w:w="1833" w:type="dxa"/>
            <w:vAlign w:val="center"/>
          </w:tcPr>
          <w:p w14:paraId="0B2FB1B2" w14:textId="306986D0" w:rsidR="00E6475B" w:rsidRDefault="005D7309" w:rsidP="00EF305C">
            <w:pPr>
              <w:pStyle w:val="Textoindependiente"/>
              <w:spacing w:after="0"/>
              <w:jc w:val="center"/>
              <w:rPr>
                <w:rFonts w:cs="Arial"/>
              </w:rPr>
            </w:pPr>
            <w:r>
              <w:rPr>
                <w:rFonts w:cs="Arial"/>
              </w:rPr>
              <w:t>106.66</w:t>
            </w:r>
          </w:p>
        </w:tc>
        <w:tc>
          <w:tcPr>
            <w:tcW w:w="1777" w:type="dxa"/>
            <w:vAlign w:val="center"/>
          </w:tcPr>
          <w:p w14:paraId="3FC0A80C" w14:textId="77777777" w:rsidR="00E6475B" w:rsidRDefault="00E6475B" w:rsidP="00EF305C">
            <w:pPr>
              <w:pStyle w:val="Textoindependiente"/>
              <w:spacing w:after="0"/>
              <w:jc w:val="center"/>
              <w:rPr>
                <w:rFonts w:cs="Arial"/>
              </w:rPr>
            </w:pPr>
            <w:r>
              <w:rPr>
                <w:rFonts w:cs="Arial"/>
              </w:rPr>
              <w:t>12.5%</w:t>
            </w:r>
          </w:p>
        </w:tc>
      </w:tr>
      <w:tr w:rsidR="00E6475B" w14:paraId="64822642" w14:textId="77777777" w:rsidTr="00EF305C">
        <w:trPr>
          <w:jc w:val="center"/>
        </w:trPr>
        <w:tc>
          <w:tcPr>
            <w:tcW w:w="1255" w:type="dxa"/>
            <w:vAlign w:val="center"/>
          </w:tcPr>
          <w:p w14:paraId="3B17F193" w14:textId="77777777" w:rsidR="00E6475B" w:rsidRDefault="00E6475B" w:rsidP="00EF305C">
            <w:pPr>
              <w:pStyle w:val="Textoindependiente"/>
              <w:spacing w:after="0"/>
              <w:jc w:val="center"/>
              <w:rPr>
                <w:rFonts w:cs="Arial"/>
              </w:rPr>
            </w:pPr>
            <w:r>
              <w:rPr>
                <w:rFonts w:cs="Arial"/>
              </w:rPr>
              <w:t>USD/</w:t>
            </w:r>
            <w:proofErr w:type="spellStart"/>
            <w:r>
              <w:rPr>
                <w:rFonts w:cs="Arial"/>
              </w:rPr>
              <w:t>Tn</w:t>
            </w:r>
            <w:proofErr w:type="spellEnd"/>
          </w:p>
        </w:tc>
        <w:tc>
          <w:tcPr>
            <w:tcW w:w="1910" w:type="dxa"/>
            <w:vAlign w:val="center"/>
          </w:tcPr>
          <w:p w14:paraId="209B6F84" w14:textId="5B659820" w:rsidR="00E6475B" w:rsidRDefault="005D7309" w:rsidP="00EF305C">
            <w:pPr>
              <w:pStyle w:val="Textoindependiente"/>
              <w:spacing w:after="0"/>
              <w:jc w:val="center"/>
              <w:rPr>
                <w:rFonts w:cs="Arial"/>
              </w:rPr>
            </w:pPr>
            <w:r>
              <w:rPr>
                <w:rFonts w:cs="Arial"/>
              </w:rPr>
              <w:t>106.65</w:t>
            </w:r>
          </w:p>
        </w:tc>
        <w:tc>
          <w:tcPr>
            <w:tcW w:w="1833" w:type="dxa"/>
            <w:vAlign w:val="center"/>
          </w:tcPr>
          <w:p w14:paraId="0611F000" w14:textId="6389F72A" w:rsidR="00E6475B" w:rsidRDefault="005D7309" w:rsidP="00EF305C">
            <w:pPr>
              <w:pStyle w:val="Textoindependiente"/>
              <w:spacing w:after="0"/>
              <w:jc w:val="center"/>
              <w:rPr>
                <w:rFonts w:cs="Arial"/>
              </w:rPr>
            </w:pPr>
            <w:r>
              <w:rPr>
                <w:rFonts w:cs="Arial"/>
              </w:rPr>
              <w:t>100</w:t>
            </w:r>
          </w:p>
        </w:tc>
        <w:tc>
          <w:tcPr>
            <w:tcW w:w="1777" w:type="dxa"/>
            <w:vAlign w:val="center"/>
          </w:tcPr>
          <w:p w14:paraId="7930E9B1" w14:textId="77777777" w:rsidR="00E6475B" w:rsidRDefault="00E6475B" w:rsidP="00EF305C">
            <w:pPr>
              <w:pStyle w:val="Textoindependiente"/>
              <w:spacing w:after="0"/>
              <w:jc w:val="center"/>
              <w:rPr>
                <w:rFonts w:cs="Arial"/>
              </w:rPr>
            </w:pPr>
            <w:r>
              <w:rPr>
                <w:rFonts w:cs="Arial"/>
              </w:rPr>
              <w:t>20%</w:t>
            </w:r>
          </w:p>
        </w:tc>
      </w:tr>
    </w:tbl>
    <w:p w14:paraId="01E16D57" w14:textId="77777777" w:rsidR="00E6475B" w:rsidRDefault="00E6475B" w:rsidP="001C24C5">
      <w:pPr>
        <w:pStyle w:val="Textoindependiente"/>
        <w:spacing w:after="0"/>
        <w:jc w:val="both"/>
        <w:rPr>
          <w:rFonts w:cs="Arial"/>
        </w:rPr>
      </w:pPr>
    </w:p>
    <w:tbl>
      <w:tblPr>
        <w:tblStyle w:val="Tablaconcuadrcula"/>
        <w:tblW w:w="0" w:type="auto"/>
        <w:jc w:val="center"/>
        <w:tblLook w:val="04A0" w:firstRow="1" w:lastRow="0" w:firstColumn="1" w:lastColumn="0" w:noHBand="0" w:noVBand="1"/>
      </w:tblPr>
      <w:tblGrid>
        <w:gridCol w:w="1255"/>
        <w:gridCol w:w="1910"/>
        <w:gridCol w:w="1833"/>
        <w:gridCol w:w="1777"/>
      </w:tblGrid>
      <w:tr w:rsidR="00E6475B" w:rsidRPr="00986312" w14:paraId="0A0C2664" w14:textId="77777777" w:rsidTr="00EF305C">
        <w:trPr>
          <w:jc w:val="center"/>
        </w:trPr>
        <w:tc>
          <w:tcPr>
            <w:tcW w:w="6775" w:type="dxa"/>
            <w:gridSpan w:val="4"/>
          </w:tcPr>
          <w:p w14:paraId="2D27DDAF" w14:textId="13B18FB5" w:rsidR="00E6475B" w:rsidRDefault="00E6475B" w:rsidP="00EF305C">
            <w:pPr>
              <w:pStyle w:val="Textoindependiente"/>
              <w:spacing w:after="0"/>
              <w:jc w:val="center"/>
              <w:rPr>
                <w:rFonts w:cs="Arial"/>
                <w:b/>
              </w:rPr>
            </w:pPr>
            <w:r>
              <w:rPr>
                <w:rFonts w:cs="Arial"/>
                <w:b/>
              </w:rPr>
              <w:t>NÍQUEL</w:t>
            </w:r>
          </w:p>
          <w:p w14:paraId="6D7058D0" w14:textId="273A9953" w:rsidR="00E6475B" w:rsidRPr="00E6475B" w:rsidRDefault="00E6475B" w:rsidP="00E6475B">
            <w:pPr>
              <w:pStyle w:val="Textoindependiente"/>
              <w:spacing w:after="0"/>
              <w:jc w:val="center"/>
              <w:rPr>
                <w:rFonts w:cs="Arial"/>
              </w:rPr>
            </w:pPr>
            <w:r w:rsidRPr="00E6475B">
              <w:rPr>
                <w:rFonts w:cs="Arial"/>
                <w:sz w:val="20"/>
              </w:rPr>
              <w:t xml:space="preserve">(Precios según </w:t>
            </w:r>
            <w:r>
              <w:rPr>
                <w:rFonts w:cs="Arial"/>
                <w:sz w:val="20"/>
              </w:rPr>
              <w:t>London Metal Exchange</w:t>
            </w:r>
            <w:r w:rsidRPr="00E6475B">
              <w:rPr>
                <w:rFonts w:cs="Arial"/>
                <w:sz w:val="20"/>
              </w:rPr>
              <w:t>)</w:t>
            </w:r>
          </w:p>
        </w:tc>
      </w:tr>
      <w:tr w:rsidR="00E6475B" w:rsidRPr="00986312" w14:paraId="1B51D5EC" w14:textId="77777777" w:rsidTr="00EF305C">
        <w:trPr>
          <w:jc w:val="center"/>
        </w:trPr>
        <w:tc>
          <w:tcPr>
            <w:tcW w:w="1255" w:type="dxa"/>
            <w:vAlign w:val="center"/>
          </w:tcPr>
          <w:p w14:paraId="0F298380" w14:textId="77777777" w:rsidR="00E6475B" w:rsidRPr="00986312" w:rsidRDefault="00E6475B" w:rsidP="00EF305C">
            <w:pPr>
              <w:pStyle w:val="Textoindependiente"/>
              <w:spacing w:after="0"/>
              <w:jc w:val="center"/>
              <w:rPr>
                <w:rFonts w:cs="Arial"/>
                <w:b/>
              </w:rPr>
            </w:pPr>
            <w:r>
              <w:rPr>
                <w:rFonts w:cs="Arial"/>
                <w:b/>
              </w:rPr>
              <w:t>UNIDAD</w:t>
            </w:r>
          </w:p>
        </w:tc>
        <w:tc>
          <w:tcPr>
            <w:tcW w:w="1910" w:type="dxa"/>
            <w:vAlign w:val="center"/>
          </w:tcPr>
          <w:p w14:paraId="46A68FAE" w14:textId="77777777" w:rsidR="00E6475B" w:rsidRPr="00986312" w:rsidRDefault="00E6475B" w:rsidP="00EF305C">
            <w:pPr>
              <w:pStyle w:val="Textoindependiente"/>
              <w:spacing w:after="0"/>
              <w:jc w:val="center"/>
              <w:rPr>
                <w:rFonts w:cs="Arial"/>
                <w:b/>
              </w:rPr>
            </w:pPr>
            <w:r>
              <w:rPr>
                <w:rFonts w:cs="Arial"/>
                <w:b/>
              </w:rPr>
              <w:t>PRECIO MÁXIMO</w:t>
            </w:r>
          </w:p>
        </w:tc>
        <w:tc>
          <w:tcPr>
            <w:tcW w:w="1833" w:type="dxa"/>
            <w:vAlign w:val="center"/>
          </w:tcPr>
          <w:p w14:paraId="7EE2D94E" w14:textId="77777777" w:rsidR="00E6475B" w:rsidRPr="00986312" w:rsidRDefault="00E6475B" w:rsidP="00EF305C">
            <w:pPr>
              <w:pStyle w:val="Textoindependiente"/>
              <w:spacing w:after="0"/>
              <w:jc w:val="center"/>
              <w:rPr>
                <w:rFonts w:cs="Arial"/>
                <w:b/>
              </w:rPr>
            </w:pPr>
            <w:r>
              <w:rPr>
                <w:rFonts w:cs="Arial"/>
                <w:b/>
              </w:rPr>
              <w:t xml:space="preserve">PRECIO MÍNIMO </w:t>
            </w:r>
          </w:p>
        </w:tc>
        <w:tc>
          <w:tcPr>
            <w:tcW w:w="1777" w:type="dxa"/>
            <w:vAlign w:val="center"/>
          </w:tcPr>
          <w:p w14:paraId="5FB77008" w14:textId="77777777" w:rsidR="00E6475B" w:rsidRDefault="00E6475B" w:rsidP="00EF305C">
            <w:pPr>
              <w:pStyle w:val="Textoindependiente"/>
              <w:spacing w:after="0"/>
              <w:jc w:val="center"/>
              <w:rPr>
                <w:rFonts w:cs="Arial"/>
                <w:b/>
              </w:rPr>
            </w:pPr>
            <w:r>
              <w:rPr>
                <w:rFonts w:cs="Arial"/>
                <w:b/>
              </w:rPr>
              <w:t xml:space="preserve">PORCENTAJE </w:t>
            </w:r>
            <w:proofErr w:type="spellStart"/>
            <w:r>
              <w:rPr>
                <w:rFonts w:cs="Arial"/>
                <w:b/>
              </w:rPr>
              <w:t>CERT</w:t>
            </w:r>
            <w:proofErr w:type="spellEnd"/>
          </w:p>
        </w:tc>
      </w:tr>
      <w:tr w:rsidR="00E6475B" w14:paraId="7DADC664" w14:textId="77777777" w:rsidTr="00EF305C">
        <w:trPr>
          <w:jc w:val="center"/>
        </w:trPr>
        <w:tc>
          <w:tcPr>
            <w:tcW w:w="1255" w:type="dxa"/>
            <w:vAlign w:val="center"/>
          </w:tcPr>
          <w:p w14:paraId="2D88919B" w14:textId="3594FE7B" w:rsidR="00E6475B" w:rsidRDefault="00E6475B" w:rsidP="00EF305C">
            <w:pPr>
              <w:pStyle w:val="Textoindependiente"/>
              <w:spacing w:after="0"/>
              <w:jc w:val="center"/>
              <w:rPr>
                <w:rFonts w:cs="Arial"/>
              </w:rPr>
            </w:pPr>
            <w:r>
              <w:rPr>
                <w:rFonts w:cs="Arial"/>
              </w:rPr>
              <w:t>USD/Lb</w:t>
            </w:r>
          </w:p>
        </w:tc>
        <w:tc>
          <w:tcPr>
            <w:tcW w:w="1910" w:type="dxa"/>
            <w:vAlign w:val="center"/>
          </w:tcPr>
          <w:p w14:paraId="6B46BD19" w14:textId="0D1B9390" w:rsidR="00E6475B" w:rsidRDefault="00E6475B" w:rsidP="00E6475B">
            <w:pPr>
              <w:pStyle w:val="Textoindependiente"/>
              <w:spacing w:after="0"/>
              <w:jc w:val="center"/>
              <w:rPr>
                <w:rFonts w:cs="Arial"/>
              </w:rPr>
            </w:pPr>
            <w:r>
              <w:rPr>
                <w:rFonts w:cs="Arial"/>
              </w:rPr>
              <w:t>6</w:t>
            </w:r>
          </w:p>
        </w:tc>
        <w:tc>
          <w:tcPr>
            <w:tcW w:w="1833" w:type="dxa"/>
            <w:vAlign w:val="center"/>
          </w:tcPr>
          <w:p w14:paraId="13D16777" w14:textId="361498DC" w:rsidR="00E6475B" w:rsidRDefault="00E6475B" w:rsidP="00EF305C">
            <w:pPr>
              <w:pStyle w:val="Textoindependiente"/>
              <w:spacing w:after="0"/>
              <w:jc w:val="center"/>
              <w:rPr>
                <w:rFonts w:cs="Arial"/>
              </w:rPr>
            </w:pPr>
            <w:r>
              <w:rPr>
                <w:rFonts w:cs="Arial"/>
              </w:rPr>
              <w:t>5.5833</w:t>
            </w:r>
          </w:p>
        </w:tc>
        <w:tc>
          <w:tcPr>
            <w:tcW w:w="1777" w:type="dxa"/>
            <w:vAlign w:val="center"/>
          </w:tcPr>
          <w:p w14:paraId="637AEB9D" w14:textId="77777777" w:rsidR="00E6475B" w:rsidRDefault="00E6475B" w:rsidP="00EF305C">
            <w:pPr>
              <w:pStyle w:val="Textoindependiente"/>
              <w:spacing w:after="0"/>
              <w:jc w:val="center"/>
              <w:rPr>
                <w:rFonts w:cs="Arial"/>
              </w:rPr>
            </w:pPr>
            <w:r>
              <w:rPr>
                <w:rFonts w:cs="Arial"/>
              </w:rPr>
              <w:t>5%</w:t>
            </w:r>
          </w:p>
        </w:tc>
      </w:tr>
      <w:tr w:rsidR="00E6475B" w14:paraId="386C2472" w14:textId="77777777" w:rsidTr="00EF305C">
        <w:trPr>
          <w:jc w:val="center"/>
        </w:trPr>
        <w:tc>
          <w:tcPr>
            <w:tcW w:w="1255" w:type="dxa"/>
            <w:vAlign w:val="center"/>
          </w:tcPr>
          <w:p w14:paraId="0EA0DACD" w14:textId="2E88CBFA" w:rsidR="00E6475B" w:rsidRDefault="00E6475B" w:rsidP="00EF305C">
            <w:pPr>
              <w:pStyle w:val="Textoindependiente"/>
              <w:spacing w:after="0"/>
              <w:jc w:val="center"/>
              <w:rPr>
                <w:rFonts w:cs="Arial"/>
              </w:rPr>
            </w:pPr>
            <w:r>
              <w:rPr>
                <w:rFonts w:cs="Arial"/>
              </w:rPr>
              <w:t>USD/Lb</w:t>
            </w:r>
          </w:p>
        </w:tc>
        <w:tc>
          <w:tcPr>
            <w:tcW w:w="1910" w:type="dxa"/>
            <w:vAlign w:val="center"/>
          </w:tcPr>
          <w:p w14:paraId="4BF69050" w14:textId="5EFA933D" w:rsidR="00E6475B" w:rsidRDefault="00E6475B" w:rsidP="00EF305C">
            <w:pPr>
              <w:pStyle w:val="Textoindependiente"/>
              <w:spacing w:after="0"/>
              <w:jc w:val="center"/>
              <w:rPr>
                <w:rFonts w:cs="Arial"/>
              </w:rPr>
            </w:pPr>
            <w:r>
              <w:rPr>
                <w:rFonts w:cs="Arial"/>
              </w:rPr>
              <w:t>5.5832</w:t>
            </w:r>
          </w:p>
        </w:tc>
        <w:tc>
          <w:tcPr>
            <w:tcW w:w="1833" w:type="dxa"/>
            <w:vAlign w:val="center"/>
          </w:tcPr>
          <w:p w14:paraId="4D0B1C7C" w14:textId="1CBA472C" w:rsidR="00E6475B" w:rsidRDefault="00E6475B" w:rsidP="00EF305C">
            <w:pPr>
              <w:pStyle w:val="Textoindependiente"/>
              <w:spacing w:after="0"/>
              <w:jc w:val="center"/>
              <w:rPr>
                <w:rFonts w:cs="Arial"/>
              </w:rPr>
            </w:pPr>
            <w:r>
              <w:rPr>
                <w:rFonts w:cs="Arial"/>
              </w:rPr>
              <w:t>5.1666</w:t>
            </w:r>
          </w:p>
        </w:tc>
        <w:tc>
          <w:tcPr>
            <w:tcW w:w="1777" w:type="dxa"/>
            <w:vAlign w:val="center"/>
          </w:tcPr>
          <w:p w14:paraId="3E50AF91" w14:textId="77777777" w:rsidR="00E6475B" w:rsidRDefault="00E6475B" w:rsidP="00EF305C">
            <w:pPr>
              <w:pStyle w:val="Textoindependiente"/>
              <w:spacing w:after="0"/>
              <w:jc w:val="center"/>
              <w:rPr>
                <w:rFonts w:cs="Arial"/>
              </w:rPr>
            </w:pPr>
            <w:r>
              <w:rPr>
                <w:rFonts w:cs="Arial"/>
              </w:rPr>
              <w:t>12.5%</w:t>
            </w:r>
          </w:p>
        </w:tc>
      </w:tr>
      <w:tr w:rsidR="00E6475B" w14:paraId="4DD8C30B" w14:textId="77777777" w:rsidTr="00EF305C">
        <w:trPr>
          <w:jc w:val="center"/>
        </w:trPr>
        <w:tc>
          <w:tcPr>
            <w:tcW w:w="1255" w:type="dxa"/>
            <w:vAlign w:val="center"/>
          </w:tcPr>
          <w:p w14:paraId="27BEE9EE" w14:textId="4BFB91F7" w:rsidR="00E6475B" w:rsidRDefault="00E6475B" w:rsidP="00EF305C">
            <w:pPr>
              <w:pStyle w:val="Textoindependiente"/>
              <w:spacing w:after="0"/>
              <w:jc w:val="center"/>
              <w:rPr>
                <w:rFonts w:cs="Arial"/>
              </w:rPr>
            </w:pPr>
            <w:r>
              <w:rPr>
                <w:rFonts w:cs="Arial"/>
              </w:rPr>
              <w:t>USD/Lb</w:t>
            </w:r>
          </w:p>
        </w:tc>
        <w:tc>
          <w:tcPr>
            <w:tcW w:w="1910" w:type="dxa"/>
            <w:vAlign w:val="center"/>
          </w:tcPr>
          <w:p w14:paraId="622111FF" w14:textId="03D764C8" w:rsidR="00E6475B" w:rsidRDefault="00E6475B" w:rsidP="00EF305C">
            <w:pPr>
              <w:pStyle w:val="Textoindependiente"/>
              <w:spacing w:after="0"/>
              <w:jc w:val="center"/>
              <w:rPr>
                <w:rFonts w:cs="Arial"/>
              </w:rPr>
            </w:pPr>
            <w:r>
              <w:rPr>
                <w:rFonts w:cs="Arial"/>
              </w:rPr>
              <w:t>5.1665</w:t>
            </w:r>
          </w:p>
        </w:tc>
        <w:tc>
          <w:tcPr>
            <w:tcW w:w="1833" w:type="dxa"/>
            <w:vAlign w:val="center"/>
          </w:tcPr>
          <w:p w14:paraId="29BC48DE" w14:textId="04AD50D7" w:rsidR="00E6475B" w:rsidRDefault="00E6475B" w:rsidP="00EF305C">
            <w:pPr>
              <w:pStyle w:val="Textoindependiente"/>
              <w:spacing w:after="0"/>
              <w:jc w:val="center"/>
              <w:rPr>
                <w:rFonts w:cs="Arial"/>
              </w:rPr>
            </w:pPr>
            <w:r>
              <w:rPr>
                <w:rFonts w:cs="Arial"/>
              </w:rPr>
              <w:t>4.75</w:t>
            </w:r>
          </w:p>
        </w:tc>
        <w:tc>
          <w:tcPr>
            <w:tcW w:w="1777" w:type="dxa"/>
            <w:vAlign w:val="center"/>
          </w:tcPr>
          <w:p w14:paraId="37442F56" w14:textId="77777777" w:rsidR="00E6475B" w:rsidRDefault="00E6475B" w:rsidP="00EF305C">
            <w:pPr>
              <w:pStyle w:val="Textoindependiente"/>
              <w:spacing w:after="0"/>
              <w:jc w:val="center"/>
              <w:rPr>
                <w:rFonts w:cs="Arial"/>
              </w:rPr>
            </w:pPr>
            <w:r>
              <w:rPr>
                <w:rFonts w:cs="Arial"/>
              </w:rPr>
              <w:t>20%</w:t>
            </w:r>
          </w:p>
        </w:tc>
      </w:tr>
    </w:tbl>
    <w:p w14:paraId="70028EA9" w14:textId="77777777" w:rsidR="00E6475B" w:rsidRDefault="00E6475B" w:rsidP="001C24C5">
      <w:pPr>
        <w:pStyle w:val="Textoindependiente"/>
        <w:spacing w:after="0"/>
        <w:jc w:val="both"/>
        <w:rPr>
          <w:rFonts w:cs="Arial"/>
        </w:rPr>
      </w:pPr>
    </w:p>
    <w:tbl>
      <w:tblPr>
        <w:tblStyle w:val="Tablaconcuadrcula"/>
        <w:tblW w:w="0" w:type="auto"/>
        <w:jc w:val="center"/>
        <w:tblLook w:val="04A0" w:firstRow="1" w:lastRow="0" w:firstColumn="1" w:lastColumn="0" w:noHBand="0" w:noVBand="1"/>
      </w:tblPr>
      <w:tblGrid>
        <w:gridCol w:w="1255"/>
        <w:gridCol w:w="1910"/>
        <w:gridCol w:w="1833"/>
        <w:gridCol w:w="1777"/>
      </w:tblGrid>
      <w:tr w:rsidR="00E6475B" w:rsidRPr="00986312" w14:paraId="6DDC40A2" w14:textId="77777777" w:rsidTr="00EF305C">
        <w:trPr>
          <w:jc w:val="center"/>
        </w:trPr>
        <w:tc>
          <w:tcPr>
            <w:tcW w:w="6775" w:type="dxa"/>
            <w:gridSpan w:val="4"/>
          </w:tcPr>
          <w:p w14:paraId="3B7E7563" w14:textId="3F95FE8E" w:rsidR="00E6475B" w:rsidRDefault="00E6475B" w:rsidP="00EF305C">
            <w:pPr>
              <w:pStyle w:val="Textoindependiente"/>
              <w:spacing w:after="0"/>
              <w:jc w:val="center"/>
              <w:rPr>
                <w:rFonts w:cs="Arial"/>
                <w:b/>
              </w:rPr>
            </w:pPr>
            <w:r>
              <w:rPr>
                <w:rFonts w:cs="Arial"/>
                <w:b/>
              </w:rPr>
              <w:t>C</w:t>
            </w:r>
            <w:r>
              <w:rPr>
                <w:rFonts w:cs="Arial"/>
                <w:b/>
              </w:rPr>
              <w:t>OBRE</w:t>
            </w:r>
          </w:p>
          <w:p w14:paraId="7D6A30BA" w14:textId="23950FA0" w:rsidR="00E6475B" w:rsidRPr="00E6475B" w:rsidRDefault="00E6475B" w:rsidP="00E6475B">
            <w:pPr>
              <w:pStyle w:val="Textoindependiente"/>
              <w:spacing w:after="0"/>
              <w:jc w:val="center"/>
              <w:rPr>
                <w:rFonts w:cs="Arial"/>
              </w:rPr>
            </w:pPr>
            <w:r w:rsidRPr="00E6475B">
              <w:rPr>
                <w:rFonts w:cs="Arial"/>
                <w:sz w:val="20"/>
              </w:rPr>
              <w:t xml:space="preserve">(Precios según </w:t>
            </w:r>
            <w:r>
              <w:rPr>
                <w:rFonts w:cs="Arial"/>
                <w:sz w:val="20"/>
              </w:rPr>
              <w:t>London Metal Exchange</w:t>
            </w:r>
            <w:r w:rsidRPr="00E6475B">
              <w:rPr>
                <w:rFonts w:cs="Arial"/>
                <w:sz w:val="20"/>
              </w:rPr>
              <w:t>)</w:t>
            </w:r>
          </w:p>
        </w:tc>
      </w:tr>
      <w:tr w:rsidR="00E6475B" w:rsidRPr="00986312" w14:paraId="44B793DB" w14:textId="77777777" w:rsidTr="00EF305C">
        <w:trPr>
          <w:jc w:val="center"/>
        </w:trPr>
        <w:tc>
          <w:tcPr>
            <w:tcW w:w="1255" w:type="dxa"/>
            <w:vAlign w:val="center"/>
          </w:tcPr>
          <w:p w14:paraId="35A88ACD" w14:textId="77777777" w:rsidR="00E6475B" w:rsidRPr="00986312" w:rsidRDefault="00E6475B" w:rsidP="00EF305C">
            <w:pPr>
              <w:pStyle w:val="Textoindependiente"/>
              <w:spacing w:after="0"/>
              <w:jc w:val="center"/>
              <w:rPr>
                <w:rFonts w:cs="Arial"/>
                <w:b/>
              </w:rPr>
            </w:pPr>
            <w:r>
              <w:rPr>
                <w:rFonts w:cs="Arial"/>
                <w:b/>
              </w:rPr>
              <w:t>UNIDAD</w:t>
            </w:r>
          </w:p>
        </w:tc>
        <w:tc>
          <w:tcPr>
            <w:tcW w:w="1910" w:type="dxa"/>
            <w:vAlign w:val="center"/>
          </w:tcPr>
          <w:p w14:paraId="1DE1AF5E" w14:textId="77777777" w:rsidR="00E6475B" w:rsidRPr="00986312" w:rsidRDefault="00E6475B" w:rsidP="00EF305C">
            <w:pPr>
              <w:pStyle w:val="Textoindependiente"/>
              <w:spacing w:after="0"/>
              <w:jc w:val="center"/>
              <w:rPr>
                <w:rFonts w:cs="Arial"/>
                <w:b/>
              </w:rPr>
            </w:pPr>
            <w:r>
              <w:rPr>
                <w:rFonts w:cs="Arial"/>
                <w:b/>
              </w:rPr>
              <w:t>PRECIO MÁXIMO</w:t>
            </w:r>
          </w:p>
        </w:tc>
        <w:tc>
          <w:tcPr>
            <w:tcW w:w="1833" w:type="dxa"/>
            <w:vAlign w:val="center"/>
          </w:tcPr>
          <w:p w14:paraId="76117B44" w14:textId="77777777" w:rsidR="00E6475B" w:rsidRPr="00986312" w:rsidRDefault="00E6475B" w:rsidP="00EF305C">
            <w:pPr>
              <w:pStyle w:val="Textoindependiente"/>
              <w:spacing w:after="0"/>
              <w:jc w:val="center"/>
              <w:rPr>
                <w:rFonts w:cs="Arial"/>
                <w:b/>
              </w:rPr>
            </w:pPr>
            <w:r>
              <w:rPr>
                <w:rFonts w:cs="Arial"/>
                <w:b/>
              </w:rPr>
              <w:t xml:space="preserve">PRECIO MÍNIMO </w:t>
            </w:r>
          </w:p>
        </w:tc>
        <w:tc>
          <w:tcPr>
            <w:tcW w:w="1777" w:type="dxa"/>
            <w:vAlign w:val="center"/>
          </w:tcPr>
          <w:p w14:paraId="17B2E2E8" w14:textId="77777777" w:rsidR="00E6475B" w:rsidRDefault="00E6475B" w:rsidP="00EF305C">
            <w:pPr>
              <w:pStyle w:val="Textoindependiente"/>
              <w:spacing w:after="0"/>
              <w:jc w:val="center"/>
              <w:rPr>
                <w:rFonts w:cs="Arial"/>
                <w:b/>
              </w:rPr>
            </w:pPr>
            <w:r>
              <w:rPr>
                <w:rFonts w:cs="Arial"/>
                <w:b/>
              </w:rPr>
              <w:t xml:space="preserve">PORCENTAJE </w:t>
            </w:r>
            <w:proofErr w:type="spellStart"/>
            <w:r>
              <w:rPr>
                <w:rFonts w:cs="Arial"/>
                <w:b/>
              </w:rPr>
              <w:t>CERT</w:t>
            </w:r>
            <w:proofErr w:type="spellEnd"/>
          </w:p>
        </w:tc>
      </w:tr>
      <w:tr w:rsidR="00E6475B" w14:paraId="0963AEFD" w14:textId="77777777" w:rsidTr="00EF305C">
        <w:trPr>
          <w:jc w:val="center"/>
        </w:trPr>
        <w:tc>
          <w:tcPr>
            <w:tcW w:w="1255" w:type="dxa"/>
            <w:vAlign w:val="center"/>
          </w:tcPr>
          <w:p w14:paraId="51B00D87" w14:textId="5DFE4D1A" w:rsidR="00E6475B" w:rsidRDefault="00E6475B" w:rsidP="00EF305C">
            <w:pPr>
              <w:pStyle w:val="Textoindependiente"/>
              <w:spacing w:after="0"/>
              <w:jc w:val="center"/>
              <w:rPr>
                <w:rFonts w:cs="Arial"/>
              </w:rPr>
            </w:pPr>
            <w:r>
              <w:rPr>
                <w:rFonts w:cs="Arial"/>
              </w:rPr>
              <w:t xml:space="preserve">USD/Lb </w:t>
            </w:r>
          </w:p>
        </w:tc>
        <w:tc>
          <w:tcPr>
            <w:tcW w:w="1910" w:type="dxa"/>
            <w:vAlign w:val="center"/>
          </w:tcPr>
          <w:p w14:paraId="6A03CD21" w14:textId="41BA490E" w:rsidR="00E6475B" w:rsidRDefault="00E6475B" w:rsidP="00EF305C">
            <w:pPr>
              <w:pStyle w:val="Textoindependiente"/>
              <w:spacing w:after="0"/>
              <w:jc w:val="center"/>
              <w:rPr>
                <w:rFonts w:cs="Arial"/>
              </w:rPr>
            </w:pPr>
            <w:r>
              <w:rPr>
                <w:rFonts w:cs="Arial"/>
              </w:rPr>
              <w:t>3.00</w:t>
            </w:r>
          </w:p>
        </w:tc>
        <w:tc>
          <w:tcPr>
            <w:tcW w:w="1833" w:type="dxa"/>
            <w:vAlign w:val="center"/>
          </w:tcPr>
          <w:p w14:paraId="2EE16A11" w14:textId="2596888A" w:rsidR="00E6475B" w:rsidRDefault="00E6475B" w:rsidP="00EF305C">
            <w:pPr>
              <w:pStyle w:val="Textoindependiente"/>
              <w:spacing w:after="0"/>
              <w:jc w:val="center"/>
              <w:rPr>
                <w:rFonts w:cs="Arial"/>
              </w:rPr>
            </w:pPr>
            <w:r>
              <w:rPr>
                <w:rFonts w:cs="Arial"/>
              </w:rPr>
              <w:t>2.80</w:t>
            </w:r>
          </w:p>
        </w:tc>
        <w:tc>
          <w:tcPr>
            <w:tcW w:w="1777" w:type="dxa"/>
            <w:vAlign w:val="center"/>
          </w:tcPr>
          <w:p w14:paraId="18AEEA6A" w14:textId="77777777" w:rsidR="00E6475B" w:rsidRDefault="00E6475B" w:rsidP="00EF305C">
            <w:pPr>
              <w:pStyle w:val="Textoindependiente"/>
              <w:spacing w:after="0"/>
              <w:jc w:val="center"/>
              <w:rPr>
                <w:rFonts w:cs="Arial"/>
              </w:rPr>
            </w:pPr>
            <w:r>
              <w:rPr>
                <w:rFonts w:cs="Arial"/>
              </w:rPr>
              <w:t>5%</w:t>
            </w:r>
          </w:p>
        </w:tc>
      </w:tr>
      <w:tr w:rsidR="00E6475B" w14:paraId="4E16F594" w14:textId="77777777" w:rsidTr="00EF305C">
        <w:trPr>
          <w:jc w:val="center"/>
        </w:trPr>
        <w:tc>
          <w:tcPr>
            <w:tcW w:w="1255" w:type="dxa"/>
            <w:vAlign w:val="center"/>
          </w:tcPr>
          <w:p w14:paraId="503CE884" w14:textId="0AF659F8" w:rsidR="00E6475B" w:rsidRDefault="00E6475B" w:rsidP="00EF305C">
            <w:pPr>
              <w:pStyle w:val="Textoindependiente"/>
              <w:spacing w:after="0"/>
              <w:jc w:val="center"/>
              <w:rPr>
                <w:rFonts w:cs="Arial"/>
              </w:rPr>
            </w:pPr>
            <w:r>
              <w:rPr>
                <w:rFonts w:cs="Arial"/>
              </w:rPr>
              <w:t>USD/Lb</w:t>
            </w:r>
          </w:p>
        </w:tc>
        <w:tc>
          <w:tcPr>
            <w:tcW w:w="1910" w:type="dxa"/>
            <w:vAlign w:val="center"/>
          </w:tcPr>
          <w:p w14:paraId="4BB0EA2B" w14:textId="28F22736" w:rsidR="00E6475B" w:rsidRDefault="00E6475B" w:rsidP="00EF305C">
            <w:pPr>
              <w:pStyle w:val="Textoindependiente"/>
              <w:spacing w:after="0"/>
              <w:jc w:val="center"/>
              <w:rPr>
                <w:rFonts w:cs="Arial"/>
              </w:rPr>
            </w:pPr>
            <w:r>
              <w:rPr>
                <w:rFonts w:cs="Arial"/>
              </w:rPr>
              <w:t>2</w:t>
            </w:r>
            <w:r>
              <w:rPr>
                <w:rFonts w:cs="Arial"/>
              </w:rPr>
              <w:t>.</w:t>
            </w:r>
            <w:r>
              <w:rPr>
                <w:rFonts w:cs="Arial"/>
              </w:rPr>
              <w:t>7</w:t>
            </w:r>
            <w:r>
              <w:rPr>
                <w:rFonts w:cs="Arial"/>
              </w:rPr>
              <w:t>9</w:t>
            </w:r>
          </w:p>
        </w:tc>
        <w:tc>
          <w:tcPr>
            <w:tcW w:w="1833" w:type="dxa"/>
            <w:vAlign w:val="center"/>
          </w:tcPr>
          <w:p w14:paraId="5D1441C5" w14:textId="210D46FC" w:rsidR="00E6475B" w:rsidRDefault="00E6475B" w:rsidP="00EF305C">
            <w:pPr>
              <w:pStyle w:val="Textoindependiente"/>
              <w:spacing w:after="0"/>
              <w:jc w:val="center"/>
              <w:rPr>
                <w:rFonts w:cs="Arial"/>
              </w:rPr>
            </w:pPr>
            <w:r>
              <w:rPr>
                <w:rFonts w:cs="Arial"/>
              </w:rPr>
              <w:t>2.60</w:t>
            </w:r>
          </w:p>
        </w:tc>
        <w:tc>
          <w:tcPr>
            <w:tcW w:w="1777" w:type="dxa"/>
            <w:vAlign w:val="center"/>
          </w:tcPr>
          <w:p w14:paraId="6D2C0DB6" w14:textId="77777777" w:rsidR="00E6475B" w:rsidRDefault="00E6475B" w:rsidP="00EF305C">
            <w:pPr>
              <w:pStyle w:val="Textoindependiente"/>
              <w:spacing w:after="0"/>
              <w:jc w:val="center"/>
              <w:rPr>
                <w:rFonts w:cs="Arial"/>
              </w:rPr>
            </w:pPr>
            <w:r>
              <w:rPr>
                <w:rFonts w:cs="Arial"/>
              </w:rPr>
              <w:t>12.5%</w:t>
            </w:r>
          </w:p>
        </w:tc>
      </w:tr>
      <w:tr w:rsidR="00E6475B" w14:paraId="2A956974" w14:textId="77777777" w:rsidTr="00EF305C">
        <w:trPr>
          <w:jc w:val="center"/>
        </w:trPr>
        <w:tc>
          <w:tcPr>
            <w:tcW w:w="1255" w:type="dxa"/>
            <w:vAlign w:val="center"/>
          </w:tcPr>
          <w:p w14:paraId="61D80F59" w14:textId="6C793FCF" w:rsidR="00E6475B" w:rsidRDefault="00E6475B" w:rsidP="00EF305C">
            <w:pPr>
              <w:pStyle w:val="Textoindependiente"/>
              <w:spacing w:after="0"/>
              <w:jc w:val="center"/>
              <w:rPr>
                <w:rFonts w:cs="Arial"/>
              </w:rPr>
            </w:pPr>
            <w:r>
              <w:rPr>
                <w:rFonts w:cs="Arial"/>
              </w:rPr>
              <w:t>USD/Lb</w:t>
            </w:r>
          </w:p>
        </w:tc>
        <w:tc>
          <w:tcPr>
            <w:tcW w:w="1910" w:type="dxa"/>
            <w:vAlign w:val="center"/>
          </w:tcPr>
          <w:p w14:paraId="38D1A858" w14:textId="75A3F53C" w:rsidR="00E6475B" w:rsidRDefault="00E6475B" w:rsidP="00EF305C">
            <w:pPr>
              <w:pStyle w:val="Textoindependiente"/>
              <w:spacing w:after="0"/>
              <w:jc w:val="center"/>
              <w:rPr>
                <w:rFonts w:cs="Arial"/>
              </w:rPr>
            </w:pPr>
            <w:r>
              <w:rPr>
                <w:rFonts w:cs="Arial"/>
              </w:rPr>
              <w:t>2.59</w:t>
            </w:r>
          </w:p>
        </w:tc>
        <w:tc>
          <w:tcPr>
            <w:tcW w:w="1833" w:type="dxa"/>
            <w:vAlign w:val="center"/>
          </w:tcPr>
          <w:p w14:paraId="5E33F7BB" w14:textId="0621CDAE" w:rsidR="00E6475B" w:rsidRDefault="00E6475B" w:rsidP="00EF305C">
            <w:pPr>
              <w:pStyle w:val="Textoindependiente"/>
              <w:spacing w:after="0"/>
              <w:jc w:val="center"/>
              <w:rPr>
                <w:rFonts w:cs="Arial"/>
              </w:rPr>
            </w:pPr>
            <w:r>
              <w:rPr>
                <w:rFonts w:cs="Arial"/>
              </w:rPr>
              <w:t>2.40</w:t>
            </w:r>
          </w:p>
        </w:tc>
        <w:tc>
          <w:tcPr>
            <w:tcW w:w="1777" w:type="dxa"/>
            <w:vAlign w:val="center"/>
          </w:tcPr>
          <w:p w14:paraId="0AB3B0E1" w14:textId="77777777" w:rsidR="00E6475B" w:rsidRDefault="00E6475B" w:rsidP="00EF305C">
            <w:pPr>
              <w:pStyle w:val="Textoindependiente"/>
              <w:spacing w:after="0"/>
              <w:jc w:val="center"/>
              <w:rPr>
                <w:rFonts w:cs="Arial"/>
              </w:rPr>
            </w:pPr>
            <w:r>
              <w:rPr>
                <w:rFonts w:cs="Arial"/>
              </w:rPr>
              <w:t>20%</w:t>
            </w:r>
          </w:p>
        </w:tc>
      </w:tr>
    </w:tbl>
    <w:p w14:paraId="0FBF5DCF" w14:textId="77777777" w:rsidR="00E6475B" w:rsidRDefault="00E6475B" w:rsidP="001C24C5">
      <w:pPr>
        <w:pStyle w:val="Textoindependiente"/>
        <w:spacing w:after="0"/>
        <w:jc w:val="both"/>
        <w:rPr>
          <w:rFonts w:cs="Arial"/>
        </w:rPr>
      </w:pPr>
    </w:p>
    <w:tbl>
      <w:tblPr>
        <w:tblStyle w:val="Tablaconcuadrcula"/>
        <w:tblW w:w="0" w:type="auto"/>
        <w:jc w:val="center"/>
        <w:tblLook w:val="04A0" w:firstRow="1" w:lastRow="0" w:firstColumn="1" w:lastColumn="0" w:noHBand="0" w:noVBand="1"/>
      </w:tblPr>
      <w:tblGrid>
        <w:gridCol w:w="1255"/>
        <w:gridCol w:w="1910"/>
        <w:gridCol w:w="1833"/>
        <w:gridCol w:w="1777"/>
      </w:tblGrid>
      <w:tr w:rsidR="00E6475B" w:rsidRPr="00986312" w14:paraId="2004BB75" w14:textId="77777777" w:rsidTr="00EF305C">
        <w:trPr>
          <w:jc w:val="center"/>
        </w:trPr>
        <w:tc>
          <w:tcPr>
            <w:tcW w:w="6775" w:type="dxa"/>
            <w:gridSpan w:val="4"/>
          </w:tcPr>
          <w:p w14:paraId="59921599" w14:textId="2A95AB6B" w:rsidR="00E6475B" w:rsidRDefault="00E6475B" w:rsidP="00EF305C">
            <w:pPr>
              <w:pStyle w:val="Textoindependiente"/>
              <w:spacing w:after="0"/>
              <w:jc w:val="center"/>
              <w:rPr>
                <w:rFonts w:cs="Arial"/>
                <w:b/>
              </w:rPr>
            </w:pPr>
            <w:r>
              <w:rPr>
                <w:rFonts w:cs="Arial"/>
                <w:b/>
              </w:rPr>
              <w:t>ORO</w:t>
            </w:r>
          </w:p>
          <w:p w14:paraId="54537036" w14:textId="77777777" w:rsidR="00E6475B" w:rsidRPr="00E6475B" w:rsidRDefault="00E6475B" w:rsidP="00EF305C">
            <w:pPr>
              <w:pStyle w:val="Textoindependiente"/>
              <w:spacing w:after="0"/>
              <w:jc w:val="center"/>
              <w:rPr>
                <w:rFonts w:cs="Arial"/>
              </w:rPr>
            </w:pPr>
            <w:r w:rsidRPr="00E6475B">
              <w:rPr>
                <w:rFonts w:cs="Arial"/>
                <w:sz w:val="20"/>
              </w:rPr>
              <w:t xml:space="preserve">(Precios según </w:t>
            </w:r>
            <w:r>
              <w:rPr>
                <w:rFonts w:cs="Arial"/>
                <w:sz w:val="20"/>
              </w:rPr>
              <w:t>London Metal Exchange</w:t>
            </w:r>
            <w:r w:rsidRPr="00E6475B">
              <w:rPr>
                <w:rFonts w:cs="Arial"/>
                <w:sz w:val="20"/>
              </w:rPr>
              <w:t>)</w:t>
            </w:r>
          </w:p>
        </w:tc>
      </w:tr>
      <w:tr w:rsidR="00E6475B" w:rsidRPr="00986312" w14:paraId="7D5A0ADA" w14:textId="77777777" w:rsidTr="00EF305C">
        <w:trPr>
          <w:jc w:val="center"/>
        </w:trPr>
        <w:tc>
          <w:tcPr>
            <w:tcW w:w="1255" w:type="dxa"/>
            <w:vAlign w:val="center"/>
          </w:tcPr>
          <w:p w14:paraId="70984A4C" w14:textId="77777777" w:rsidR="00E6475B" w:rsidRPr="00986312" w:rsidRDefault="00E6475B" w:rsidP="00EF305C">
            <w:pPr>
              <w:pStyle w:val="Textoindependiente"/>
              <w:spacing w:after="0"/>
              <w:jc w:val="center"/>
              <w:rPr>
                <w:rFonts w:cs="Arial"/>
                <w:b/>
              </w:rPr>
            </w:pPr>
            <w:r>
              <w:rPr>
                <w:rFonts w:cs="Arial"/>
                <w:b/>
              </w:rPr>
              <w:t>UNIDAD</w:t>
            </w:r>
          </w:p>
        </w:tc>
        <w:tc>
          <w:tcPr>
            <w:tcW w:w="1910" w:type="dxa"/>
            <w:vAlign w:val="center"/>
          </w:tcPr>
          <w:p w14:paraId="1D673ACD" w14:textId="77777777" w:rsidR="00E6475B" w:rsidRPr="00986312" w:rsidRDefault="00E6475B" w:rsidP="00EF305C">
            <w:pPr>
              <w:pStyle w:val="Textoindependiente"/>
              <w:spacing w:after="0"/>
              <w:jc w:val="center"/>
              <w:rPr>
                <w:rFonts w:cs="Arial"/>
                <w:b/>
              </w:rPr>
            </w:pPr>
            <w:r>
              <w:rPr>
                <w:rFonts w:cs="Arial"/>
                <w:b/>
              </w:rPr>
              <w:t>PRECIO MÁXIMO</w:t>
            </w:r>
          </w:p>
        </w:tc>
        <w:tc>
          <w:tcPr>
            <w:tcW w:w="1833" w:type="dxa"/>
            <w:vAlign w:val="center"/>
          </w:tcPr>
          <w:p w14:paraId="1C47813F" w14:textId="77777777" w:rsidR="00E6475B" w:rsidRPr="00986312" w:rsidRDefault="00E6475B" w:rsidP="00EF305C">
            <w:pPr>
              <w:pStyle w:val="Textoindependiente"/>
              <w:spacing w:after="0"/>
              <w:jc w:val="center"/>
              <w:rPr>
                <w:rFonts w:cs="Arial"/>
                <w:b/>
              </w:rPr>
            </w:pPr>
            <w:r>
              <w:rPr>
                <w:rFonts w:cs="Arial"/>
                <w:b/>
              </w:rPr>
              <w:t xml:space="preserve">PRECIO MÍNIMO </w:t>
            </w:r>
          </w:p>
        </w:tc>
        <w:tc>
          <w:tcPr>
            <w:tcW w:w="1777" w:type="dxa"/>
            <w:vAlign w:val="center"/>
          </w:tcPr>
          <w:p w14:paraId="7E361F41" w14:textId="77777777" w:rsidR="00E6475B" w:rsidRDefault="00E6475B" w:rsidP="00EF305C">
            <w:pPr>
              <w:pStyle w:val="Textoindependiente"/>
              <w:spacing w:after="0"/>
              <w:jc w:val="center"/>
              <w:rPr>
                <w:rFonts w:cs="Arial"/>
                <w:b/>
              </w:rPr>
            </w:pPr>
            <w:r>
              <w:rPr>
                <w:rFonts w:cs="Arial"/>
                <w:b/>
              </w:rPr>
              <w:t xml:space="preserve">PORCENTAJE </w:t>
            </w:r>
            <w:proofErr w:type="spellStart"/>
            <w:r>
              <w:rPr>
                <w:rFonts w:cs="Arial"/>
                <w:b/>
              </w:rPr>
              <w:t>CERT</w:t>
            </w:r>
            <w:proofErr w:type="spellEnd"/>
          </w:p>
        </w:tc>
      </w:tr>
      <w:tr w:rsidR="00E6475B" w14:paraId="143CD7D4" w14:textId="77777777" w:rsidTr="00EF305C">
        <w:trPr>
          <w:jc w:val="center"/>
        </w:trPr>
        <w:tc>
          <w:tcPr>
            <w:tcW w:w="1255" w:type="dxa"/>
            <w:vAlign w:val="center"/>
          </w:tcPr>
          <w:p w14:paraId="025F5259" w14:textId="3E5C9E2C" w:rsidR="00E6475B" w:rsidRDefault="00E6475B" w:rsidP="00EF305C">
            <w:pPr>
              <w:pStyle w:val="Textoindependiente"/>
              <w:spacing w:after="0"/>
              <w:jc w:val="center"/>
              <w:rPr>
                <w:rFonts w:cs="Arial"/>
              </w:rPr>
            </w:pPr>
            <w:r>
              <w:rPr>
                <w:rFonts w:cs="Arial"/>
              </w:rPr>
              <w:t>USD/</w:t>
            </w:r>
            <w:r>
              <w:rPr>
                <w:rFonts w:cs="Arial"/>
              </w:rPr>
              <w:t>Oz</w:t>
            </w:r>
            <w:r>
              <w:rPr>
                <w:rFonts w:cs="Arial"/>
              </w:rPr>
              <w:t xml:space="preserve"> </w:t>
            </w:r>
          </w:p>
        </w:tc>
        <w:tc>
          <w:tcPr>
            <w:tcW w:w="1910" w:type="dxa"/>
            <w:vAlign w:val="center"/>
          </w:tcPr>
          <w:p w14:paraId="1DE6CB45" w14:textId="3EDBE38B" w:rsidR="00E6475B" w:rsidRDefault="005D7309" w:rsidP="00EF305C">
            <w:pPr>
              <w:pStyle w:val="Textoindependiente"/>
              <w:spacing w:after="0"/>
              <w:jc w:val="center"/>
              <w:rPr>
                <w:rFonts w:cs="Arial"/>
              </w:rPr>
            </w:pPr>
            <w:r>
              <w:rPr>
                <w:rFonts w:cs="Arial"/>
              </w:rPr>
              <w:t>1100</w:t>
            </w:r>
          </w:p>
        </w:tc>
        <w:tc>
          <w:tcPr>
            <w:tcW w:w="1833" w:type="dxa"/>
            <w:vAlign w:val="center"/>
          </w:tcPr>
          <w:p w14:paraId="3A10CC9E" w14:textId="14B52ACF" w:rsidR="00E6475B" w:rsidRDefault="005D7309" w:rsidP="00EF305C">
            <w:pPr>
              <w:pStyle w:val="Textoindependiente"/>
              <w:spacing w:after="0"/>
              <w:jc w:val="center"/>
              <w:rPr>
                <w:rFonts w:cs="Arial"/>
              </w:rPr>
            </w:pPr>
            <w:r>
              <w:rPr>
                <w:rFonts w:cs="Arial"/>
              </w:rPr>
              <w:t>1050</w:t>
            </w:r>
          </w:p>
        </w:tc>
        <w:tc>
          <w:tcPr>
            <w:tcW w:w="1777" w:type="dxa"/>
            <w:vAlign w:val="center"/>
          </w:tcPr>
          <w:p w14:paraId="31869CDF" w14:textId="77777777" w:rsidR="00E6475B" w:rsidRDefault="00E6475B" w:rsidP="00EF305C">
            <w:pPr>
              <w:pStyle w:val="Textoindependiente"/>
              <w:spacing w:after="0"/>
              <w:jc w:val="center"/>
              <w:rPr>
                <w:rFonts w:cs="Arial"/>
              </w:rPr>
            </w:pPr>
            <w:r>
              <w:rPr>
                <w:rFonts w:cs="Arial"/>
              </w:rPr>
              <w:t>5%</w:t>
            </w:r>
          </w:p>
        </w:tc>
      </w:tr>
      <w:tr w:rsidR="00E6475B" w14:paraId="61AE25F6" w14:textId="77777777" w:rsidTr="00EF305C">
        <w:trPr>
          <w:jc w:val="center"/>
        </w:trPr>
        <w:tc>
          <w:tcPr>
            <w:tcW w:w="1255" w:type="dxa"/>
            <w:vAlign w:val="center"/>
          </w:tcPr>
          <w:p w14:paraId="7D30980F" w14:textId="6AF6B835" w:rsidR="00E6475B" w:rsidRDefault="00E6475B" w:rsidP="00EF305C">
            <w:pPr>
              <w:pStyle w:val="Textoindependiente"/>
              <w:spacing w:after="0"/>
              <w:jc w:val="center"/>
              <w:rPr>
                <w:rFonts w:cs="Arial"/>
              </w:rPr>
            </w:pPr>
            <w:r>
              <w:rPr>
                <w:rFonts w:cs="Arial"/>
              </w:rPr>
              <w:t>USD/Oz</w:t>
            </w:r>
          </w:p>
        </w:tc>
        <w:tc>
          <w:tcPr>
            <w:tcW w:w="1910" w:type="dxa"/>
            <w:vAlign w:val="center"/>
          </w:tcPr>
          <w:p w14:paraId="4C46728E" w14:textId="0537FC7A" w:rsidR="00E6475B" w:rsidRDefault="005D7309" w:rsidP="00EF305C">
            <w:pPr>
              <w:pStyle w:val="Textoindependiente"/>
              <w:spacing w:after="0"/>
              <w:jc w:val="center"/>
              <w:rPr>
                <w:rFonts w:cs="Arial"/>
              </w:rPr>
            </w:pPr>
            <w:r>
              <w:rPr>
                <w:rFonts w:cs="Arial"/>
              </w:rPr>
              <w:t>1049</w:t>
            </w:r>
          </w:p>
        </w:tc>
        <w:tc>
          <w:tcPr>
            <w:tcW w:w="1833" w:type="dxa"/>
            <w:vAlign w:val="center"/>
          </w:tcPr>
          <w:p w14:paraId="45A59C35" w14:textId="4FDD8D6A" w:rsidR="00E6475B" w:rsidRDefault="005D7309" w:rsidP="00EF305C">
            <w:pPr>
              <w:pStyle w:val="Textoindependiente"/>
              <w:spacing w:after="0"/>
              <w:jc w:val="center"/>
              <w:rPr>
                <w:rFonts w:cs="Arial"/>
              </w:rPr>
            </w:pPr>
            <w:r>
              <w:rPr>
                <w:rFonts w:cs="Arial"/>
              </w:rPr>
              <w:t>1000</w:t>
            </w:r>
          </w:p>
        </w:tc>
        <w:tc>
          <w:tcPr>
            <w:tcW w:w="1777" w:type="dxa"/>
            <w:vAlign w:val="center"/>
          </w:tcPr>
          <w:p w14:paraId="7D66894C" w14:textId="77777777" w:rsidR="00E6475B" w:rsidRDefault="00E6475B" w:rsidP="00EF305C">
            <w:pPr>
              <w:pStyle w:val="Textoindependiente"/>
              <w:spacing w:after="0"/>
              <w:jc w:val="center"/>
              <w:rPr>
                <w:rFonts w:cs="Arial"/>
              </w:rPr>
            </w:pPr>
            <w:r>
              <w:rPr>
                <w:rFonts w:cs="Arial"/>
              </w:rPr>
              <w:t>12.5%</w:t>
            </w:r>
          </w:p>
        </w:tc>
      </w:tr>
      <w:tr w:rsidR="00E6475B" w14:paraId="0663667F" w14:textId="77777777" w:rsidTr="00EF305C">
        <w:trPr>
          <w:jc w:val="center"/>
        </w:trPr>
        <w:tc>
          <w:tcPr>
            <w:tcW w:w="1255" w:type="dxa"/>
            <w:vAlign w:val="center"/>
          </w:tcPr>
          <w:p w14:paraId="70F34A39" w14:textId="6C89303F" w:rsidR="00E6475B" w:rsidRDefault="00E6475B" w:rsidP="00EF305C">
            <w:pPr>
              <w:pStyle w:val="Textoindependiente"/>
              <w:spacing w:after="0"/>
              <w:jc w:val="center"/>
              <w:rPr>
                <w:rFonts w:cs="Arial"/>
              </w:rPr>
            </w:pPr>
            <w:r>
              <w:rPr>
                <w:rFonts w:cs="Arial"/>
              </w:rPr>
              <w:t>USD/Oz</w:t>
            </w:r>
          </w:p>
        </w:tc>
        <w:tc>
          <w:tcPr>
            <w:tcW w:w="1910" w:type="dxa"/>
            <w:vAlign w:val="center"/>
          </w:tcPr>
          <w:p w14:paraId="40735036" w14:textId="01870516" w:rsidR="00E6475B" w:rsidRDefault="005D7309" w:rsidP="00EF305C">
            <w:pPr>
              <w:pStyle w:val="Textoindependiente"/>
              <w:spacing w:after="0"/>
              <w:jc w:val="center"/>
              <w:rPr>
                <w:rFonts w:cs="Arial"/>
              </w:rPr>
            </w:pPr>
            <w:r>
              <w:rPr>
                <w:rFonts w:cs="Arial"/>
              </w:rPr>
              <w:t>999</w:t>
            </w:r>
          </w:p>
        </w:tc>
        <w:tc>
          <w:tcPr>
            <w:tcW w:w="1833" w:type="dxa"/>
            <w:vAlign w:val="center"/>
          </w:tcPr>
          <w:p w14:paraId="22D909DA" w14:textId="33DACDD9" w:rsidR="00E6475B" w:rsidRDefault="005D7309" w:rsidP="00EF305C">
            <w:pPr>
              <w:pStyle w:val="Textoindependiente"/>
              <w:spacing w:after="0"/>
              <w:jc w:val="center"/>
              <w:rPr>
                <w:rFonts w:cs="Arial"/>
              </w:rPr>
            </w:pPr>
            <w:r>
              <w:rPr>
                <w:rFonts w:cs="Arial"/>
              </w:rPr>
              <w:t>950</w:t>
            </w:r>
          </w:p>
        </w:tc>
        <w:tc>
          <w:tcPr>
            <w:tcW w:w="1777" w:type="dxa"/>
            <w:vAlign w:val="center"/>
          </w:tcPr>
          <w:p w14:paraId="7B5BA8B0" w14:textId="77777777" w:rsidR="00E6475B" w:rsidRDefault="00E6475B" w:rsidP="00EF305C">
            <w:pPr>
              <w:pStyle w:val="Textoindependiente"/>
              <w:spacing w:after="0"/>
              <w:jc w:val="center"/>
              <w:rPr>
                <w:rFonts w:cs="Arial"/>
              </w:rPr>
            </w:pPr>
            <w:r>
              <w:rPr>
                <w:rFonts w:cs="Arial"/>
              </w:rPr>
              <w:t>20%</w:t>
            </w:r>
          </w:p>
        </w:tc>
      </w:tr>
    </w:tbl>
    <w:p w14:paraId="07802181" w14:textId="77777777" w:rsidR="00E6475B" w:rsidRDefault="00E6475B" w:rsidP="001C24C5">
      <w:pPr>
        <w:pStyle w:val="Textoindependiente"/>
        <w:spacing w:after="0"/>
        <w:jc w:val="both"/>
        <w:rPr>
          <w:rFonts w:cs="Arial"/>
        </w:rPr>
      </w:pPr>
    </w:p>
    <w:p w14:paraId="05298813" w14:textId="4E6275C7" w:rsidR="00986312" w:rsidRDefault="00986312" w:rsidP="001C24C5">
      <w:pPr>
        <w:pStyle w:val="Textoindependiente"/>
        <w:spacing w:after="0"/>
        <w:jc w:val="both"/>
        <w:rPr>
          <w:rFonts w:eastAsia="Times New Roman" w:cs="Arial"/>
          <w:iCs/>
          <w:lang w:eastAsia="es-CO"/>
        </w:rPr>
      </w:pPr>
      <w:bookmarkStart w:id="0" w:name="_GoBack"/>
      <w:bookmarkEnd w:id="0"/>
      <w:r>
        <w:rPr>
          <w:rFonts w:cs="Arial"/>
          <w:b/>
        </w:rPr>
        <w:t>PARÁGRAFO</w:t>
      </w:r>
      <w:r w:rsidR="00D54CF8">
        <w:rPr>
          <w:rFonts w:cs="Arial"/>
          <w:b/>
        </w:rPr>
        <w:t xml:space="preserve"> PRIMERO</w:t>
      </w:r>
      <w:r>
        <w:rPr>
          <w:rFonts w:cs="Arial"/>
          <w:b/>
        </w:rPr>
        <w:t xml:space="preserve">.- </w:t>
      </w:r>
      <w:r w:rsidR="00EC5D6C">
        <w:rPr>
          <w:rFonts w:cs="Arial"/>
        </w:rPr>
        <w:t xml:space="preserve">La Vicepresidencia de Seguimiento, Control y Seguridad Minera de la Agencia Nacional de Minería, fijará para las siguientes anualidades el listado de minerales y los precios mínimo y máximos para la solicitud de acuerdo de inversión, de forma previa a los términos señalados en el artículo 2.2.6.2.17. </w:t>
      </w:r>
      <w:proofErr w:type="gramStart"/>
      <w:r w:rsidR="00EC5D6C">
        <w:rPr>
          <w:rFonts w:cs="Arial"/>
        </w:rPr>
        <w:t>del</w:t>
      </w:r>
      <w:proofErr w:type="gramEnd"/>
      <w:r w:rsidR="00EC5D6C">
        <w:rPr>
          <w:rFonts w:cs="Arial"/>
        </w:rPr>
        <w:t xml:space="preserve"> Decreto 1073 de 2015, adicionado mediante el Decreto </w:t>
      </w:r>
      <w:r w:rsidR="00A23C1F">
        <w:rPr>
          <w:rFonts w:cs="Arial"/>
        </w:rPr>
        <w:t xml:space="preserve">2253 </w:t>
      </w:r>
      <w:r w:rsidR="00EC5D6C">
        <w:rPr>
          <w:rFonts w:cs="Arial"/>
        </w:rPr>
        <w:t>de 201</w:t>
      </w:r>
      <w:r w:rsidR="00A23C1F">
        <w:rPr>
          <w:rFonts w:cs="Arial"/>
        </w:rPr>
        <w:t>7</w:t>
      </w:r>
      <w:r w:rsidR="00EC5D6C">
        <w:rPr>
          <w:rFonts w:cs="Arial"/>
        </w:rPr>
        <w:t xml:space="preserve">, </w:t>
      </w:r>
      <w:r w:rsidR="005D7309">
        <w:rPr>
          <w:rFonts w:eastAsia="Times New Roman" w:cs="Arial"/>
          <w:iCs/>
          <w:lang w:eastAsia="es-CO"/>
        </w:rPr>
        <w:t xml:space="preserve">para lo cual tendrá en cuenta </w:t>
      </w:r>
      <w:r w:rsidR="00D54CF8">
        <w:rPr>
          <w:rFonts w:eastAsia="Times New Roman" w:cs="Arial"/>
          <w:iCs/>
          <w:lang w:eastAsia="es-CO"/>
        </w:rPr>
        <w:t>las series históricas de precios de los minerales en los mercados y bolsas internacionales en los que se tran</w:t>
      </w:r>
      <w:r w:rsidR="00FA58C9">
        <w:rPr>
          <w:rFonts w:eastAsia="Times New Roman" w:cs="Arial"/>
          <w:iCs/>
          <w:lang w:eastAsia="es-CO"/>
        </w:rPr>
        <w:t>s</w:t>
      </w:r>
      <w:r w:rsidR="00D54CF8">
        <w:rPr>
          <w:rFonts w:eastAsia="Times New Roman" w:cs="Arial"/>
          <w:iCs/>
          <w:lang w:eastAsia="es-CO"/>
        </w:rPr>
        <w:t xml:space="preserve">an operaciones de minerales, de acuerdo con los diferentes índices </w:t>
      </w:r>
      <w:r w:rsidR="005D7309">
        <w:rPr>
          <w:rFonts w:eastAsia="Times New Roman" w:cs="Arial"/>
          <w:iCs/>
          <w:lang w:eastAsia="es-CO"/>
        </w:rPr>
        <w:lastRenderedPageBreak/>
        <w:t xml:space="preserve">de mercado </w:t>
      </w:r>
      <w:r w:rsidR="00D54CF8">
        <w:rPr>
          <w:rFonts w:eastAsia="Times New Roman" w:cs="Arial"/>
          <w:iCs/>
          <w:lang w:eastAsia="es-CO"/>
        </w:rPr>
        <w:t>utilizados para la fijación de precios para el pago de las regalías en los títulos mineros otorgados por el Estado colombiano.</w:t>
      </w:r>
    </w:p>
    <w:p w14:paraId="6405D5C9" w14:textId="77777777" w:rsidR="00D54CF8" w:rsidRDefault="00D54CF8" w:rsidP="001C24C5">
      <w:pPr>
        <w:pStyle w:val="Textoindependiente"/>
        <w:spacing w:after="0"/>
        <w:jc w:val="both"/>
        <w:rPr>
          <w:rFonts w:eastAsia="Times New Roman" w:cs="Arial"/>
          <w:iCs/>
          <w:lang w:eastAsia="es-CO"/>
        </w:rPr>
      </w:pPr>
    </w:p>
    <w:p w14:paraId="4EE77BF3" w14:textId="5E814BF7" w:rsidR="00D54CF8" w:rsidRPr="00D54CF8" w:rsidRDefault="00D54CF8" w:rsidP="001C24C5">
      <w:pPr>
        <w:pStyle w:val="Textoindependiente"/>
        <w:spacing w:after="0"/>
        <w:jc w:val="both"/>
        <w:rPr>
          <w:rFonts w:cs="Arial"/>
        </w:rPr>
      </w:pPr>
      <w:r>
        <w:rPr>
          <w:rFonts w:eastAsia="Times New Roman" w:cs="Arial"/>
          <w:b/>
          <w:iCs/>
          <w:lang w:eastAsia="es-CO"/>
        </w:rPr>
        <w:t xml:space="preserve">PARÁGRAFO SEGUNDO.- </w:t>
      </w:r>
      <w:r>
        <w:rPr>
          <w:rFonts w:eastAsia="Times New Roman" w:cs="Arial"/>
          <w:iCs/>
          <w:lang w:eastAsia="es-CO"/>
        </w:rPr>
        <w:t xml:space="preserve">Respecto de los títulos mineros que se encuentran en la etapa de exploración o de construcción y montaje, podrán presentar la </w:t>
      </w:r>
      <w:r w:rsidR="00FA58C9">
        <w:rPr>
          <w:rFonts w:eastAsia="Times New Roman" w:cs="Arial"/>
          <w:iCs/>
          <w:lang w:eastAsia="es-CO"/>
        </w:rPr>
        <w:t>S</w:t>
      </w:r>
      <w:r>
        <w:rPr>
          <w:rFonts w:eastAsia="Times New Roman" w:cs="Arial"/>
          <w:iCs/>
          <w:lang w:eastAsia="es-CO"/>
        </w:rPr>
        <w:t>olicitud de</w:t>
      </w:r>
      <w:r w:rsidR="00FA58C9">
        <w:rPr>
          <w:rFonts w:eastAsia="Times New Roman" w:cs="Arial"/>
          <w:iCs/>
          <w:lang w:eastAsia="es-CO"/>
        </w:rPr>
        <w:t xml:space="preserve"> Acuerdo de I</w:t>
      </w:r>
      <w:r>
        <w:rPr>
          <w:rFonts w:eastAsia="Times New Roman" w:cs="Arial"/>
          <w:iCs/>
          <w:lang w:eastAsia="es-CO"/>
        </w:rPr>
        <w:t xml:space="preserve">nversión sin consideración al mineral objeto del contrato para lo cual deberán acreditar los requisitos señalados en los artículos </w:t>
      </w:r>
      <w:r>
        <w:rPr>
          <w:rFonts w:cs="Arial"/>
        </w:rPr>
        <w:t xml:space="preserve">2.2.6.2.13. </w:t>
      </w:r>
      <w:proofErr w:type="gramStart"/>
      <w:r>
        <w:rPr>
          <w:rFonts w:cs="Arial"/>
        </w:rPr>
        <w:t>y</w:t>
      </w:r>
      <w:proofErr w:type="gramEnd"/>
      <w:r>
        <w:rPr>
          <w:rFonts w:cs="Arial"/>
        </w:rPr>
        <w:t xml:space="preserve"> 2.2.6.2.14.</w:t>
      </w:r>
      <w:r w:rsidRPr="00D54CF8">
        <w:rPr>
          <w:rFonts w:cs="Arial"/>
        </w:rPr>
        <w:t xml:space="preserve"> </w:t>
      </w:r>
      <w:proofErr w:type="gramStart"/>
      <w:r>
        <w:rPr>
          <w:rFonts w:cs="Arial"/>
        </w:rPr>
        <w:t>del</w:t>
      </w:r>
      <w:proofErr w:type="gramEnd"/>
      <w:r>
        <w:rPr>
          <w:rFonts w:cs="Arial"/>
        </w:rPr>
        <w:t xml:space="preserve"> Decreto 1073 de 2015, adicionado mediante el Decreto 2253 de 2017</w:t>
      </w:r>
    </w:p>
    <w:p w14:paraId="2555FEF0" w14:textId="77777777" w:rsidR="00986312" w:rsidRDefault="00986312" w:rsidP="001C24C5">
      <w:pPr>
        <w:pStyle w:val="Textoindependiente"/>
        <w:spacing w:after="0"/>
        <w:jc w:val="both"/>
        <w:rPr>
          <w:rFonts w:cs="Arial"/>
          <w:b/>
        </w:rPr>
      </w:pPr>
    </w:p>
    <w:p w14:paraId="4C38FC89" w14:textId="2EEDF106" w:rsidR="00016C3C" w:rsidRPr="00016C3C" w:rsidRDefault="00986312" w:rsidP="001C24C5">
      <w:pPr>
        <w:pStyle w:val="Textoindependiente"/>
        <w:spacing w:after="0"/>
        <w:jc w:val="both"/>
        <w:rPr>
          <w:rFonts w:cs="Arial"/>
        </w:rPr>
      </w:pPr>
      <w:r>
        <w:rPr>
          <w:rFonts w:cs="Arial"/>
          <w:b/>
        </w:rPr>
        <w:t xml:space="preserve">ARTÍCULO 4°. </w:t>
      </w:r>
      <w:r w:rsidR="00596D7D">
        <w:rPr>
          <w:rFonts w:cs="Arial"/>
          <w:b/>
        </w:rPr>
        <w:t>–</w:t>
      </w:r>
      <w:r>
        <w:rPr>
          <w:rFonts w:cs="Arial"/>
          <w:b/>
        </w:rPr>
        <w:t xml:space="preserve"> </w:t>
      </w:r>
      <w:r w:rsidR="00016C3C" w:rsidRPr="00016C3C">
        <w:rPr>
          <w:rFonts w:cs="Arial"/>
          <w:b/>
        </w:rPr>
        <w:t>Documento Técnico</w:t>
      </w:r>
      <w:r w:rsidR="00016C3C">
        <w:rPr>
          <w:rFonts w:cs="Arial"/>
          <w:b/>
        </w:rPr>
        <w:t>.</w:t>
      </w:r>
      <w:r w:rsidR="00016C3C" w:rsidRPr="00016C3C">
        <w:rPr>
          <w:rFonts w:cs="Arial"/>
          <w:b/>
        </w:rPr>
        <w:t xml:space="preserve"> </w:t>
      </w:r>
      <w:r w:rsidR="00016C3C" w:rsidRPr="00016C3C">
        <w:rPr>
          <w:rFonts w:cs="Arial"/>
        </w:rPr>
        <w:t>Para l</w:t>
      </w:r>
      <w:r w:rsidR="00016C3C">
        <w:rPr>
          <w:rFonts w:cs="Arial"/>
        </w:rPr>
        <w:t>os</w:t>
      </w:r>
      <w:r w:rsidR="00016C3C" w:rsidRPr="00016C3C">
        <w:rPr>
          <w:rFonts w:cs="Arial"/>
        </w:rPr>
        <w:t xml:space="preserve"> caso</w:t>
      </w:r>
      <w:r w:rsidR="00016C3C">
        <w:rPr>
          <w:rFonts w:cs="Arial"/>
        </w:rPr>
        <w:t>s</w:t>
      </w:r>
      <w:r w:rsidR="00016C3C" w:rsidRPr="00016C3C">
        <w:rPr>
          <w:rFonts w:cs="Arial"/>
        </w:rPr>
        <w:t xml:space="preserve"> de los títulos mineros</w:t>
      </w:r>
      <w:r w:rsidR="00016C3C">
        <w:rPr>
          <w:rFonts w:cs="Arial"/>
        </w:rPr>
        <w:t xml:space="preserve"> en explotación, conforme al artículo 2.2.6.2.15.</w:t>
      </w:r>
      <w:r w:rsidR="00016C3C" w:rsidRPr="00D54CF8">
        <w:rPr>
          <w:rFonts w:cs="Arial"/>
        </w:rPr>
        <w:t xml:space="preserve"> </w:t>
      </w:r>
      <w:r w:rsidR="00016C3C">
        <w:rPr>
          <w:rFonts w:cs="Arial"/>
        </w:rPr>
        <w:t>del Decreto 1073 de 2015, adicionado mediante el Decreto 2253 de 2017</w:t>
      </w:r>
      <w:r w:rsidR="00016C3C" w:rsidRPr="00016C3C">
        <w:rPr>
          <w:rFonts w:cs="Arial"/>
        </w:rPr>
        <w:t>, corresponderá a aquél en el que se encuentre el Programa Técnico y Presupuesto del proyecto minero, tales como el Programa de Trabajos y Obras (PTO), Programa de Trabajos e Inversiones (</w:t>
      </w:r>
      <w:proofErr w:type="spellStart"/>
      <w:r w:rsidR="00016C3C" w:rsidRPr="00016C3C">
        <w:rPr>
          <w:rFonts w:cs="Arial"/>
        </w:rPr>
        <w:t>PTI</w:t>
      </w:r>
      <w:proofErr w:type="spellEnd"/>
      <w:r w:rsidR="00016C3C" w:rsidRPr="00016C3C">
        <w:rPr>
          <w:rFonts w:cs="Arial"/>
        </w:rPr>
        <w:t>), Informes Anuales de Actividades,  o el nombre que se haya adoptado según el régimen jurídico aplicable.</w:t>
      </w:r>
    </w:p>
    <w:p w14:paraId="5BF26EA2" w14:textId="77777777" w:rsidR="00016C3C" w:rsidRDefault="00016C3C" w:rsidP="001C24C5">
      <w:pPr>
        <w:pStyle w:val="Textoindependiente"/>
        <w:spacing w:after="0"/>
        <w:jc w:val="both"/>
        <w:rPr>
          <w:rFonts w:cs="Arial"/>
          <w:b/>
        </w:rPr>
      </w:pPr>
    </w:p>
    <w:p w14:paraId="36B13398" w14:textId="2B482307" w:rsidR="00596D7D" w:rsidRPr="00596D7D" w:rsidRDefault="006C3CA1" w:rsidP="001C24C5">
      <w:pPr>
        <w:pStyle w:val="Textoindependiente"/>
        <w:spacing w:after="0"/>
        <w:jc w:val="both"/>
        <w:rPr>
          <w:rFonts w:cs="Arial"/>
        </w:rPr>
      </w:pPr>
      <w:r>
        <w:rPr>
          <w:rFonts w:cs="Arial"/>
          <w:b/>
        </w:rPr>
        <w:t xml:space="preserve">ARTÍCULO 5°. - </w:t>
      </w:r>
      <w:r w:rsidR="00FA58C9">
        <w:rPr>
          <w:rFonts w:cs="Arial"/>
        </w:rPr>
        <w:t>L</w:t>
      </w:r>
      <w:r w:rsidR="00596D7D">
        <w:rPr>
          <w:rFonts w:cs="Arial"/>
        </w:rPr>
        <w:t xml:space="preserve">a Vicepresidencia de Seguimiento, Control y Seguridad Minera </w:t>
      </w:r>
      <w:r w:rsidR="00FA58C9">
        <w:rPr>
          <w:rFonts w:cs="Arial"/>
        </w:rPr>
        <w:t xml:space="preserve">de la Agencia Nacional de Minería adelantará </w:t>
      </w:r>
      <w:r w:rsidR="00596D7D">
        <w:rPr>
          <w:rFonts w:cs="Arial"/>
        </w:rPr>
        <w:t xml:space="preserve">el procedimiento establecido en los artículos 2.2.6.2.17. </w:t>
      </w:r>
      <w:proofErr w:type="gramStart"/>
      <w:r w:rsidR="00596D7D">
        <w:rPr>
          <w:rFonts w:cs="Arial"/>
        </w:rPr>
        <w:t>y</w:t>
      </w:r>
      <w:proofErr w:type="gramEnd"/>
      <w:r w:rsidR="00596D7D">
        <w:rPr>
          <w:rFonts w:cs="Arial"/>
        </w:rPr>
        <w:t xml:space="preserve"> 2.2.6.2.18. </w:t>
      </w:r>
      <w:proofErr w:type="gramStart"/>
      <w:r w:rsidR="00596D7D">
        <w:rPr>
          <w:rFonts w:cs="Arial"/>
        </w:rPr>
        <w:t>del</w:t>
      </w:r>
      <w:proofErr w:type="gramEnd"/>
      <w:r w:rsidR="00596D7D">
        <w:rPr>
          <w:rFonts w:cs="Arial"/>
        </w:rPr>
        <w:t xml:space="preserve"> Decreto 1073 de 2015, adicionado mediante el Decreto </w:t>
      </w:r>
      <w:r w:rsidR="00A23C1F">
        <w:rPr>
          <w:rFonts w:cs="Arial"/>
        </w:rPr>
        <w:t xml:space="preserve">2253 </w:t>
      </w:r>
      <w:r w:rsidR="00596D7D">
        <w:rPr>
          <w:rFonts w:cs="Arial"/>
        </w:rPr>
        <w:t>de 201</w:t>
      </w:r>
      <w:r w:rsidR="00A23C1F">
        <w:rPr>
          <w:rFonts w:cs="Arial"/>
        </w:rPr>
        <w:t>7</w:t>
      </w:r>
    </w:p>
    <w:p w14:paraId="0F157D80" w14:textId="77777777" w:rsidR="00596D7D" w:rsidRDefault="00596D7D" w:rsidP="001C24C5">
      <w:pPr>
        <w:pStyle w:val="Textoindependiente"/>
        <w:spacing w:after="0"/>
        <w:jc w:val="both"/>
        <w:rPr>
          <w:rFonts w:cs="Arial"/>
          <w:b/>
        </w:rPr>
      </w:pPr>
    </w:p>
    <w:p w14:paraId="1BDAF9D7" w14:textId="58ED5605" w:rsidR="00596D7D" w:rsidRPr="00596D7D" w:rsidRDefault="006C3CA1" w:rsidP="001C24C5">
      <w:pPr>
        <w:pStyle w:val="Textoindependiente"/>
        <w:spacing w:after="0"/>
        <w:jc w:val="both"/>
        <w:rPr>
          <w:rFonts w:cs="Arial"/>
        </w:rPr>
      </w:pPr>
      <w:r>
        <w:rPr>
          <w:rFonts w:cs="Arial"/>
          <w:b/>
        </w:rPr>
        <w:t>ARTÍCULO 6</w:t>
      </w:r>
      <w:r w:rsidR="00596D7D">
        <w:rPr>
          <w:rFonts w:cs="Arial"/>
          <w:b/>
        </w:rPr>
        <w:t xml:space="preserve">°. – </w:t>
      </w:r>
      <w:r w:rsidR="00596D7D">
        <w:rPr>
          <w:rFonts w:cs="Arial"/>
        </w:rPr>
        <w:t xml:space="preserve">Delegar en el Vicepresidente de Seguimiento, Control y Seguridad Minera </w:t>
      </w:r>
      <w:r w:rsidR="00FA58C9">
        <w:rPr>
          <w:rFonts w:cs="Arial"/>
        </w:rPr>
        <w:t xml:space="preserve">de la Agencia Nacional de Minería </w:t>
      </w:r>
      <w:r w:rsidR="00596D7D">
        <w:rPr>
          <w:rFonts w:cs="Arial"/>
        </w:rPr>
        <w:t xml:space="preserve">la suscripción de los actos administrativos y acuerdos de inversión que surjan del trámite establecido en el artículo 4° de la presente Resolución. </w:t>
      </w:r>
    </w:p>
    <w:p w14:paraId="738DC244" w14:textId="77777777" w:rsidR="00596D7D" w:rsidRDefault="00596D7D" w:rsidP="001C24C5">
      <w:pPr>
        <w:pStyle w:val="Textoindependiente"/>
        <w:spacing w:after="0"/>
        <w:jc w:val="both"/>
        <w:rPr>
          <w:rFonts w:cs="Arial"/>
          <w:b/>
        </w:rPr>
      </w:pPr>
    </w:p>
    <w:p w14:paraId="2062AF1B" w14:textId="42970FBE" w:rsidR="00596D7D" w:rsidRPr="00596D7D" w:rsidRDefault="00596D7D" w:rsidP="001C24C5">
      <w:pPr>
        <w:pStyle w:val="Textoindependiente"/>
        <w:spacing w:after="0"/>
        <w:jc w:val="both"/>
        <w:rPr>
          <w:rFonts w:cs="Arial"/>
        </w:rPr>
      </w:pPr>
      <w:r>
        <w:rPr>
          <w:rFonts w:cs="Arial"/>
          <w:b/>
        </w:rPr>
        <w:t xml:space="preserve">ARTÍCULO </w:t>
      </w:r>
      <w:r w:rsidR="006C3CA1">
        <w:rPr>
          <w:rFonts w:cs="Arial"/>
          <w:b/>
        </w:rPr>
        <w:t>7</w:t>
      </w:r>
      <w:r>
        <w:rPr>
          <w:rFonts w:cs="Arial"/>
          <w:b/>
        </w:rPr>
        <w:t xml:space="preserve">°. – </w:t>
      </w:r>
      <w:r>
        <w:rPr>
          <w:rFonts w:cs="Arial"/>
        </w:rPr>
        <w:t xml:space="preserve">La verificación y fiscalización de las inversiones adicionales establecidas en el acuerdo de inversión será realizada en el marco de los procedimientos, protocolos y formatos adoptados por la Agencia Nacional de Minería para el desarrollo de las actividades de fiscalización, seguimiento y control reglamentados por el Decreto 1073 de 2015, adicionado por el Decreto 2504 de 2015, teniendo especial </w:t>
      </w:r>
      <w:r w:rsidR="002F6AB8">
        <w:rPr>
          <w:rFonts w:cs="Arial"/>
        </w:rPr>
        <w:t xml:space="preserve">énfasis en las herramientas de fiscalización establecidas en el artículo 2.2.6.2.18. </w:t>
      </w:r>
      <w:proofErr w:type="gramStart"/>
      <w:r w:rsidR="002F6AB8">
        <w:rPr>
          <w:rFonts w:cs="Arial"/>
        </w:rPr>
        <w:t>del</w:t>
      </w:r>
      <w:proofErr w:type="gramEnd"/>
      <w:r w:rsidR="002F6AB8">
        <w:rPr>
          <w:rFonts w:cs="Arial"/>
        </w:rPr>
        <w:t xml:space="preserve"> Decreto 1073 de 2015, adicionado mediante el Decreto </w:t>
      </w:r>
      <w:r w:rsidR="00A23C1F">
        <w:rPr>
          <w:rFonts w:cs="Arial"/>
        </w:rPr>
        <w:t xml:space="preserve">2253 </w:t>
      </w:r>
      <w:r w:rsidR="002F6AB8">
        <w:rPr>
          <w:rFonts w:cs="Arial"/>
        </w:rPr>
        <w:t>de 201</w:t>
      </w:r>
      <w:r w:rsidR="00A23C1F">
        <w:rPr>
          <w:rFonts w:cs="Arial"/>
        </w:rPr>
        <w:t>7</w:t>
      </w:r>
      <w:r w:rsidR="002F6AB8">
        <w:rPr>
          <w:rFonts w:cs="Arial"/>
        </w:rPr>
        <w:t xml:space="preserve"> </w:t>
      </w:r>
    </w:p>
    <w:p w14:paraId="3AAF63BB" w14:textId="77777777" w:rsidR="00596D7D" w:rsidRDefault="00596D7D" w:rsidP="001C24C5">
      <w:pPr>
        <w:pStyle w:val="Textoindependiente"/>
        <w:spacing w:after="0"/>
        <w:jc w:val="both"/>
        <w:rPr>
          <w:rFonts w:cs="Arial"/>
        </w:rPr>
      </w:pPr>
    </w:p>
    <w:p w14:paraId="5366B682" w14:textId="18641F7B" w:rsidR="00196205" w:rsidRPr="00596D7D" w:rsidRDefault="00596D7D" w:rsidP="001C24C5">
      <w:pPr>
        <w:pStyle w:val="Textoindependiente"/>
        <w:spacing w:after="0"/>
        <w:jc w:val="both"/>
        <w:rPr>
          <w:rFonts w:cs="Arial"/>
        </w:rPr>
      </w:pPr>
      <w:r>
        <w:rPr>
          <w:rFonts w:cs="Arial"/>
          <w:b/>
        </w:rPr>
        <w:t xml:space="preserve">ARTÍCULO </w:t>
      </w:r>
      <w:r w:rsidR="006C3CA1">
        <w:rPr>
          <w:rFonts w:cs="Arial"/>
          <w:b/>
        </w:rPr>
        <w:t>8</w:t>
      </w:r>
      <w:r>
        <w:rPr>
          <w:rFonts w:cs="Arial"/>
          <w:b/>
        </w:rPr>
        <w:t>°. –</w:t>
      </w:r>
      <w:r>
        <w:rPr>
          <w:rFonts w:cs="Arial"/>
        </w:rPr>
        <w:t xml:space="preserve"> </w:t>
      </w:r>
      <w:r w:rsidR="00BD4F84" w:rsidRPr="00393C42">
        <w:rPr>
          <w:rFonts w:cs="Arial"/>
        </w:rPr>
        <w:t xml:space="preserve">La presente resolución rige a partir de </w:t>
      </w:r>
      <w:r w:rsidR="00807295" w:rsidRPr="00393C42">
        <w:rPr>
          <w:rFonts w:cs="Arial"/>
        </w:rPr>
        <w:t xml:space="preserve">la </w:t>
      </w:r>
      <w:r w:rsidR="00BD4F84" w:rsidRPr="00393C42">
        <w:rPr>
          <w:rFonts w:cs="Arial"/>
        </w:rPr>
        <w:t xml:space="preserve">fecha de </w:t>
      </w:r>
      <w:r w:rsidR="00807295" w:rsidRPr="00393C42">
        <w:rPr>
          <w:rFonts w:cs="Arial"/>
        </w:rPr>
        <w:t xml:space="preserve">su </w:t>
      </w:r>
      <w:r w:rsidR="000B1A34">
        <w:rPr>
          <w:rFonts w:cs="Arial"/>
        </w:rPr>
        <w:t>publicación en el Diario Oficial.</w:t>
      </w:r>
    </w:p>
    <w:p w14:paraId="26748799" w14:textId="77777777" w:rsidR="00196205" w:rsidRPr="00393C42" w:rsidRDefault="00196205" w:rsidP="00361E00">
      <w:pPr>
        <w:jc w:val="both"/>
        <w:rPr>
          <w:rFonts w:cs="Arial"/>
          <w:color w:val="000000"/>
        </w:rPr>
      </w:pPr>
    </w:p>
    <w:p w14:paraId="5F82CCE0" w14:textId="77777777" w:rsidR="00D95382" w:rsidRPr="00393C42" w:rsidRDefault="00D95382" w:rsidP="00361E00">
      <w:pPr>
        <w:rPr>
          <w:rFonts w:cs="Arial"/>
        </w:rPr>
      </w:pPr>
    </w:p>
    <w:p w14:paraId="37FA947A" w14:textId="77777777" w:rsidR="00187928" w:rsidRPr="00393C42" w:rsidRDefault="0010609F" w:rsidP="00361E00">
      <w:pPr>
        <w:pStyle w:val="Ttulo9"/>
        <w:tabs>
          <w:tab w:val="left" w:pos="168"/>
        </w:tabs>
        <w:spacing w:before="0" w:after="0"/>
        <w:jc w:val="center"/>
        <w:rPr>
          <w:rFonts w:ascii="Arial Narrow" w:eastAsia="Arial Unicode MS" w:hAnsi="Arial Narrow"/>
          <w:b/>
          <w:sz w:val="24"/>
          <w:szCs w:val="24"/>
        </w:rPr>
      </w:pPr>
      <w:r w:rsidRPr="00393C42">
        <w:rPr>
          <w:rFonts w:ascii="Arial Narrow" w:eastAsia="Arial Unicode MS" w:hAnsi="Arial Narrow"/>
          <w:b/>
          <w:sz w:val="24"/>
          <w:szCs w:val="24"/>
        </w:rPr>
        <w:t xml:space="preserve">PUBLÍQUESE Y </w:t>
      </w:r>
      <w:r w:rsidR="00187928" w:rsidRPr="00393C42">
        <w:rPr>
          <w:rFonts w:ascii="Arial Narrow" w:eastAsia="Arial Unicode MS" w:hAnsi="Arial Narrow"/>
          <w:b/>
          <w:sz w:val="24"/>
          <w:szCs w:val="24"/>
        </w:rPr>
        <w:t>CÚMPLASE</w:t>
      </w:r>
    </w:p>
    <w:p w14:paraId="231EE3C4" w14:textId="77777777" w:rsidR="00187928" w:rsidRPr="00393C42" w:rsidRDefault="00187928" w:rsidP="00361E00">
      <w:pPr>
        <w:jc w:val="center"/>
        <w:rPr>
          <w:rFonts w:cs="Arial"/>
        </w:rPr>
      </w:pPr>
    </w:p>
    <w:p w14:paraId="731488B4" w14:textId="77777777" w:rsidR="0043450B" w:rsidRPr="00393C42" w:rsidRDefault="0043450B" w:rsidP="00361E00">
      <w:pPr>
        <w:tabs>
          <w:tab w:val="left" w:pos="720"/>
        </w:tabs>
        <w:jc w:val="center"/>
        <w:rPr>
          <w:rFonts w:cs="Arial"/>
        </w:rPr>
      </w:pPr>
    </w:p>
    <w:p w14:paraId="5FD8BBFC" w14:textId="77777777" w:rsidR="00187928" w:rsidRPr="00393C42" w:rsidRDefault="00187928" w:rsidP="00361E00">
      <w:pPr>
        <w:tabs>
          <w:tab w:val="left" w:pos="720"/>
        </w:tabs>
        <w:jc w:val="both"/>
        <w:rPr>
          <w:rFonts w:cs="Arial"/>
          <w:b/>
        </w:rPr>
      </w:pPr>
    </w:p>
    <w:p w14:paraId="18B0A950" w14:textId="77777777" w:rsidR="000E2E9D" w:rsidRPr="00393C42" w:rsidRDefault="0010609F" w:rsidP="00361E00">
      <w:pPr>
        <w:jc w:val="center"/>
        <w:rPr>
          <w:rFonts w:cs="Arial"/>
          <w:b/>
        </w:rPr>
      </w:pPr>
      <w:r w:rsidRPr="00393C42">
        <w:rPr>
          <w:rFonts w:cs="Arial"/>
          <w:b/>
        </w:rPr>
        <w:t>SILVANA BEATRIZ HABIB DAZA</w:t>
      </w:r>
    </w:p>
    <w:p w14:paraId="4C5C11B7" w14:textId="77777777" w:rsidR="0010609F" w:rsidRPr="00393C42" w:rsidRDefault="0010609F" w:rsidP="00361E00">
      <w:pPr>
        <w:jc w:val="center"/>
        <w:rPr>
          <w:rFonts w:cs="Arial"/>
        </w:rPr>
      </w:pPr>
      <w:r w:rsidRPr="00393C42">
        <w:rPr>
          <w:rFonts w:cs="Arial"/>
        </w:rPr>
        <w:t>President</w:t>
      </w:r>
      <w:r w:rsidR="00223B04">
        <w:rPr>
          <w:rFonts w:cs="Arial"/>
        </w:rPr>
        <w:t>e</w:t>
      </w:r>
    </w:p>
    <w:p w14:paraId="03208768" w14:textId="77777777" w:rsidR="000E2E9D" w:rsidRPr="00393C42" w:rsidRDefault="000E2E9D" w:rsidP="00361E00">
      <w:pPr>
        <w:rPr>
          <w:rFonts w:cs="Arial"/>
        </w:rPr>
      </w:pPr>
    </w:p>
    <w:p w14:paraId="717E1EAC" w14:textId="77777777" w:rsidR="0010609F" w:rsidRPr="00393C42" w:rsidRDefault="0010609F" w:rsidP="00F82E4A">
      <w:pPr>
        <w:jc w:val="both"/>
        <w:rPr>
          <w:rFonts w:cs="Arial"/>
          <w:i/>
          <w:sz w:val="14"/>
        </w:rPr>
      </w:pPr>
    </w:p>
    <w:sectPr w:rsidR="0010609F" w:rsidRPr="00393C42" w:rsidSect="00644DC8">
      <w:headerReference w:type="default" r:id="rId8"/>
      <w:footerReference w:type="default" r:id="rId9"/>
      <w:headerReference w:type="first" r:id="rId10"/>
      <w:pgSz w:w="12242" w:h="18722" w:code="14"/>
      <w:pgMar w:top="1843" w:right="1701" w:bottom="1701"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B0C76" w14:textId="77777777" w:rsidR="00005B2B" w:rsidRDefault="00005B2B">
      <w:r>
        <w:separator/>
      </w:r>
    </w:p>
  </w:endnote>
  <w:endnote w:type="continuationSeparator" w:id="0">
    <w:p w14:paraId="2C44E9CF" w14:textId="77777777" w:rsidR="00005B2B" w:rsidRDefault="0000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G Omega">
    <w:altName w:val="Segoe UI"/>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6E80D" w14:textId="77777777" w:rsidR="006874B5" w:rsidRDefault="006874B5">
    <w:pPr>
      <w:pStyle w:val="Piedepgina"/>
      <w:jc w:val="center"/>
      <w:rPr>
        <w:sz w:val="22"/>
        <w:szCs w:val="22"/>
      </w:rPr>
    </w:pPr>
  </w:p>
  <w:p w14:paraId="319117EF" w14:textId="77777777" w:rsidR="006874B5" w:rsidRDefault="006874B5">
    <w:pPr>
      <w:pStyle w:val="Piedepgina"/>
      <w:jc w:val="center"/>
    </w:pPr>
  </w:p>
  <w:p w14:paraId="2650042B" w14:textId="77777777" w:rsidR="004005BE" w:rsidRDefault="004005BE">
    <w:pPr>
      <w:pStyle w:val="Piedepgina"/>
    </w:pPr>
  </w:p>
  <w:p w14:paraId="66BC9F04" w14:textId="77777777" w:rsidR="004005BE" w:rsidRDefault="004005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534C4" w14:textId="77777777" w:rsidR="00005B2B" w:rsidRDefault="00005B2B">
      <w:r>
        <w:separator/>
      </w:r>
    </w:p>
  </w:footnote>
  <w:footnote w:type="continuationSeparator" w:id="0">
    <w:p w14:paraId="0B48FA68" w14:textId="77777777" w:rsidR="00005B2B" w:rsidRDefault="00005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54725" w14:textId="77777777" w:rsidR="004005BE" w:rsidRDefault="004005BE">
    <w:pPr>
      <w:pStyle w:val="Encabezado"/>
      <w:jc w:val="center"/>
      <w:rPr>
        <w:rStyle w:val="Nmerodepgina"/>
        <w:sz w:val="20"/>
      </w:rPr>
    </w:pPr>
  </w:p>
  <w:p w14:paraId="170751B4" w14:textId="77777777" w:rsidR="00393C42" w:rsidRDefault="00393C42" w:rsidP="00393C42">
    <w:pPr>
      <w:pStyle w:val="Encabezado"/>
      <w:jc w:val="right"/>
    </w:pPr>
    <w:r w:rsidRPr="00393C42">
      <w:rPr>
        <w:sz w:val="22"/>
        <w:lang w:val="es-ES"/>
      </w:rPr>
      <w:t xml:space="preserve">Página </w:t>
    </w:r>
    <w:r w:rsidRPr="00393C42">
      <w:rPr>
        <w:b/>
        <w:bCs/>
        <w:sz w:val="22"/>
      </w:rPr>
      <w:fldChar w:fldCharType="begin"/>
    </w:r>
    <w:r w:rsidRPr="00393C42">
      <w:rPr>
        <w:b/>
        <w:bCs/>
        <w:sz w:val="22"/>
      </w:rPr>
      <w:instrText>PAGE</w:instrText>
    </w:r>
    <w:r w:rsidRPr="00393C42">
      <w:rPr>
        <w:b/>
        <w:bCs/>
        <w:sz w:val="22"/>
      </w:rPr>
      <w:fldChar w:fldCharType="separate"/>
    </w:r>
    <w:r w:rsidR="005D7309">
      <w:rPr>
        <w:b/>
        <w:bCs/>
        <w:noProof/>
        <w:sz w:val="22"/>
      </w:rPr>
      <w:t>2</w:t>
    </w:r>
    <w:r w:rsidRPr="00393C42">
      <w:rPr>
        <w:b/>
        <w:bCs/>
        <w:sz w:val="22"/>
      </w:rPr>
      <w:fldChar w:fldCharType="end"/>
    </w:r>
    <w:r w:rsidRPr="00393C42">
      <w:rPr>
        <w:sz w:val="22"/>
        <w:lang w:val="es-ES"/>
      </w:rPr>
      <w:t xml:space="preserve"> de </w:t>
    </w:r>
    <w:r w:rsidRPr="00393C42">
      <w:rPr>
        <w:b/>
        <w:bCs/>
        <w:sz w:val="22"/>
      </w:rPr>
      <w:fldChar w:fldCharType="begin"/>
    </w:r>
    <w:r w:rsidRPr="00393C42">
      <w:rPr>
        <w:b/>
        <w:bCs/>
        <w:sz w:val="22"/>
      </w:rPr>
      <w:instrText>NUMPAGES</w:instrText>
    </w:r>
    <w:r w:rsidRPr="00393C42">
      <w:rPr>
        <w:b/>
        <w:bCs/>
        <w:sz w:val="22"/>
      </w:rPr>
      <w:fldChar w:fldCharType="separate"/>
    </w:r>
    <w:r w:rsidR="005D7309">
      <w:rPr>
        <w:b/>
        <w:bCs/>
        <w:noProof/>
        <w:sz w:val="22"/>
      </w:rPr>
      <w:t>4</w:t>
    </w:r>
    <w:r w:rsidRPr="00393C42">
      <w:rPr>
        <w:b/>
        <w:bCs/>
        <w:sz w:val="22"/>
      </w:rPr>
      <w:fldChar w:fldCharType="end"/>
    </w:r>
  </w:p>
  <w:p w14:paraId="0ED61227" w14:textId="77777777" w:rsidR="008171BD" w:rsidRPr="0043450B" w:rsidRDefault="00827EBB" w:rsidP="008171BD">
    <w:pPr>
      <w:pStyle w:val="Subttulo"/>
      <w:tabs>
        <w:tab w:val="left" w:pos="720"/>
      </w:tabs>
      <w:rPr>
        <w:rFonts w:cs="Arial"/>
        <w:b/>
      </w:rPr>
    </w:pPr>
    <w:r>
      <w:rPr>
        <w:noProof/>
        <w:lang w:eastAsia="es-CO"/>
      </w:rPr>
      <mc:AlternateContent>
        <mc:Choice Requires="wpg">
          <w:drawing>
            <wp:anchor distT="0" distB="0" distL="114300" distR="114300" simplePos="0" relativeHeight="251658240" behindDoc="0" locked="0" layoutInCell="1" allowOverlap="1" wp14:anchorId="39F392A1" wp14:editId="504D01EE">
              <wp:simplePos x="0" y="0"/>
              <wp:positionH relativeFrom="column">
                <wp:posOffset>-238125</wp:posOffset>
              </wp:positionH>
              <wp:positionV relativeFrom="paragraph">
                <wp:posOffset>36195</wp:posOffset>
              </wp:positionV>
              <wp:extent cx="6097905" cy="10233660"/>
              <wp:effectExtent l="0" t="0" r="17145" b="34290"/>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7905" cy="10233660"/>
                        <a:chOff x="1906" y="2794"/>
                        <a:chExt cx="9515" cy="13198"/>
                      </a:xfrm>
                    </wpg:grpSpPr>
                    <wps:wsp>
                      <wps:cNvPr id="12" name="Line 2"/>
                      <wps:cNvCnPr/>
                      <wps:spPr bwMode="auto">
                        <a:xfrm>
                          <a:off x="11401" y="2794"/>
                          <a:ext cx="0" cy="13191"/>
                        </a:xfrm>
                        <a:prstGeom prst="line">
                          <a:avLst/>
                        </a:prstGeom>
                        <a:noFill/>
                        <a:ln w="19050">
                          <a:solidFill>
                            <a:srgbClr val="000000"/>
                          </a:solidFill>
                          <a:round/>
                          <a:headEnd/>
                          <a:tailEnd/>
                        </a:ln>
                        <a:extLst>
                          <a:ext uri="{909E8E84-426E-40dd-AFC4-6F175D3DCCD1}"/>
                        </a:extLst>
                      </wps:spPr>
                      <wps:bodyPr/>
                    </wps:wsp>
                    <wps:wsp>
                      <wps:cNvPr id="13" name="Freeform 3"/>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4" name="Line 4"/>
                      <wps:cNvCnPr/>
                      <wps:spPr bwMode="auto">
                        <a:xfrm flipH="1">
                          <a:off x="1906" y="2804"/>
                          <a:ext cx="5" cy="13188"/>
                        </a:xfrm>
                        <a:prstGeom prst="line">
                          <a:avLst/>
                        </a:prstGeom>
                        <a:noFill/>
                        <a:ln w="19050">
                          <a:solidFill>
                            <a:srgbClr val="000000"/>
                          </a:solidFill>
                          <a:round/>
                          <a:headEnd/>
                          <a:tailEnd/>
                        </a:ln>
                        <a:extLst>
                          <a:ext uri="{909E8E84-426E-40dd-AFC4-6F175D3DCCD1}"/>
                        </a:extLst>
                      </wps:spPr>
                      <wps:bodyPr/>
                    </wps:wsp>
                    <wps:wsp>
                      <wps:cNvPr id="15" name="Line 5"/>
                      <wps:cNvCnPr/>
                      <wps:spPr bwMode="auto">
                        <a:xfrm flipV="1">
                          <a:off x="1911" y="15985"/>
                          <a:ext cx="9510" cy="7"/>
                        </a:xfrm>
                        <a:prstGeom prst="line">
                          <a:avLst/>
                        </a:prstGeom>
                        <a:noFill/>
                        <a:ln w="19050">
                          <a:solidFill>
                            <a:srgbClr val="000000"/>
                          </a:solidFill>
                          <a:round/>
                          <a:headEnd/>
                          <a:tailEnd/>
                        </a:ln>
                        <a:extLst>
                          <a:ext uri="{909E8E84-426E-40dd-AFC4-6F175D3DCCD1}"/>
                        </a:extLst>
                      </wps:spPr>
                      <wps:bodyPr/>
                    </wps:wsp>
                  </wpg:wgp>
                </a:graphicData>
              </a:graphic>
              <wp14:sizeRelH relativeFrom="page">
                <wp14:pctWidth>0</wp14:pctWidth>
              </wp14:sizeRelH>
              <wp14:sizeRelV relativeFrom="page">
                <wp14:pctHeight>0</wp14:pctHeight>
              </wp14:sizeRelV>
            </wp:anchor>
          </w:drawing>
        </mc:Choice>
        <mc:Fallback>
          <w:pict>
            <v:group w14:anchorId="34A890DF" id="Group 1" o:spid="_x0000_s1026" style="position:absolute;margin-left:-18.75pt;margin-top:2.85pt;width:480.15pt;height:805.8pt;z-index:251658240" coordorigin="1906,2794" coordsize="9515,1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">
              <v:line id="Line 2" o:spid="_x0000_s1027" style="position:absolute;visibility:visible;mso-wrap-style:square" from="11401,2794" to="11401,15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shape id="Freeform 3" o:spid="_x0000_s1028"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GKwcEA&#10;AADbAAAADwAAAGRycy9kb3ducmV2LnhtbERPTWvCQBC9F/oflhF6azaxRDS6ShFa4q2NwfOYHZNg&#10;djbsbjX9991Cobd5vM/Z7CYziBs531tWkCUpCOLG6p5bBfXx7XkJwgdkjYNlUvBNHnbbx4cNFtre&#10;+ZNuVWhFDGFfoIIuhLGQ0jcdGfSJHYkjd7HOYIjQtVI7vMdwM8h5mi6kwZ5jQ4cj7TtqrtWXUeDK&#10;RfZ+yFxq6tN5VX1kh1yec6WeZtPrGkSgKfyL/9yljvNf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hisHBAAAA2wAAAA8AAAAAAAAAAAAAAAAAmAIAAGRycy9kb3du&#10;cmV2LnhtbFBLBQYAAAAABAAEAPUAAACGAwAAAAA=&#10;" path="m,l2760,e" strokeweight="1.5pt">
                <v:path arrowok="t" o:connecttype="custom" o:connectlocs="0,0;32803,0" o:connectangles="0,0"/>
              </v:shape>
              <v:line id="Line 4" o:spid="_x0000_s1029" style="position:absolute;flip:x;visibility:visible;mso-wrap-style:square" from="1906,2804" to="1911,1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v:line id="Line 5" o:spid="_x0000_s1030" style="position:absolute;flip:y;visibility:visible;mso-wrap-style:square" from="1911,15985" to="11421,15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K97MAAAADbAAAADwAAAGRycy9kb3ducmV2LnhtbERPS4vCMBC+C/sfwizsTdMVFK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SvezAAAAA2wAAAA8AAAAAAAAAAAAAAAAA&#10;oQIAAGRycy9kb3ducmV2LnhtbFBLBQYAAAAABAAEAPkAAACOAwAAAAA=&#10;" strokeweight="1.5pt"/>
            </v:group>
          </w:pict>
        </mc:Fallback>
      </mc:AlternateContent>
    </w:r>
  </w:p>
  <w:p w14:paraId="458318A4" w14:textId="03687B1C" w:rsidR="004005BE" w:rsidRDefault="00644DC8" w:rsidP="00644DC8">
    <w:pPr>
      <w:jc w:val="center"/>
      <w:rPr>
        <w:rFonts w:cs="Arial"/>
        <w:b/>
        <w:i/>
        <w:sz w:val="18"/>
        <w:szCs w:val="18"/>
      </w:rPr>
    </w:pPr>
    <w:r w:rsidRPr="00644DC8">
      <w:rPr>
        <w:rFonts w:cs="Arial"/>
        <w:b/>
        <w:i/>
        <w:sz w:val="18"/>
        <w:szCs w:val="18"/>
      </w:rPr>
      <w:t>“</w:t>
    </w:r>
    <w:r w:rsidR="0090096A" w:rsidRPr="0090096A">
      <w:rPr>
        <w:rFonts w:cs="Arial"/>
        <w:b/>
        <w:i/>
        <w:sz w:val="18"/>
        <w:szCs w:val="18"/>
      </w:rPr>
      <w:t xml:space="preserve">Por medio de la cual se establecen los trámites para adelantar el procedimiento de otorgamiento del incentivo </w:t>
    </w:r>
    <w:proofErr w:type="spellStart"/>
    <w:r w:rsidR="0090096A" w:rsidRPr="0090096A">
      <w:rPr>
        <w:rFonts w:cs="Arial"/>
        <w:b/>
        <w:i/>
        <w:sz w:val="18"/>
        <w:szCs w:val="18"/>
      </w:rPr>
      <w:t>CERT</w:t>
    </w:r>
    <w:proofErr w:type="spellEnd"/>
    <w:r w:rsidR="0090096A" w:rsidRPr="0090096A">
      <w:rPr>
        <w:rFonts w:cs="Arial"/>
        <w:b/>
        <w:i/>
        <w:sz w:val="18"/>
        <w:szCs w:val="18"/>
      </w:rPr>
      <w:t xml:space="preserve"> del que trata el Título VI del libro 2 de la parte 2 del Decreto 1073 de 2015, adicionado mediante el Decreto </w:t>
    </w:r>
    <w:r w:rsidR="00A23C1F">
      <w:rPr>
        <w:rFonts w:cs="Arial"/>
        <w:b/>
        <w:i/>
        <w:sz w:val="18"/>
        <w:szCs w:val="18"/>
      </w:rPr>
      <w:t>2253</w:t>
    </w:r>
    <w:r w:rsidR="0090096A" w:rsidRPr="0090096A">
      <w:rPr>
        <w:rFonts w:cs="Arial"/>
        <w:b/>
        <w:i/>
        <w:sz w:val="18"/>
        <w:szCs w:val="18"/>
      </w:rPr>
      <w:t xml:space="preserve"> de </w:t>
    </w:r>
    <w:r w:rsidR="00A23C1F">
      <w:rPr>
        <w:rFonts w:cs="Arial"/>
        <w:b/>
        <w:i/>
        <w:sz w:val="18"/>
        <w:szCs w:val="18"/>
      </w:rPr>
      <w:t>29 de diciembre de 2017</w:t>
    </w:r>
    <w:r w:rsidR="0090096A" w:rsidRPr="0090096A">
      <w:rPr>
        <w:rFonts w:cs="Arial"/>
        <w:b/>
        <w:i/>
        <w:sz w:val="18"/>
        <w:szCs w:val="18"/>
      </w:rPr>
      <w:t xml:space="preserve"> y se toman otras disposiciones</w:t>
    </w:r>
    <w:r>
      <w:rPr>
        <w:rFonts w:cs="Arial"/>
        <w:b/>
        <w:i/>
        <w:sz w:val="18"/>
        <w:szCs w:val="18"/>
      </w:rPr>
      <w:t>”</w:t>
    </w:r>
  </w:p>
  <w:p w14:paraId="714FA964" w14:textId="77777777" w:rsidR="006C3CA1" w:rsidRPr="00644DC8" w:rsidRDefault="006C3CA1" w:rsidP="00644DC8">
    <w:pPr>
      <w:jc w:val="cent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1E3DD" w14:textId="77777777" w:rsidR="004005BE" w:rsidRDefault="00827EBB">
    <w:pPr>
      <w:pStyle w:val="Encabezado"/>
    </w:pPr>
    <w:r>
      <w:rPr>
        <w:noProof/>
        <w:lang w:eastAsia="es-CO"/>
      </w:rPr>
      <mc:AlternateContent>
        <mc:Choice Requires="wpg">
          <w:drawing>
            <wp:anchor distT="0" distB="0" distL="114300" distR="114300" simplePos="0" relativeHeight="251657216" behindDoc="1" locked="0" layoutInCell="0" allowOverlap="1" wp14:anchorId="354FE054" wp14:editId="545DBA53">
              <wp:simplePos x="0" y="0"/>
              <wp:positionH relativeFrom="column">
                <wp:posOffset>-281940</wp:posOffset>
              </wp:positionH>
              <wp:positionV relativeFrom="paragraph">
                <wp:posOffset>354965</wp:posOffset>
              </wp:positionV>
              <wp:extent cx="6144895" cy="10280015"/>
              <wp:effectExtent l="0" t="0" r="27305" b="2603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895" cy="10280015"/>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32803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1EAC1" w14:textId="77777777" w:rsidR="004005BE" w:rsidRPr="00157C52" w:rsidRDefault="004005BE" w:rsidP="00442900">
                              <w:pPr>
                                <w:jc w:val="center"/>
                                <w:rPr>
                                  <w:rFonts w:ascii="Calibri" w:hAnsi="Calibri" w:cs="Calibri"/>
                                  <w:b/>
                                  <w:sz w:val="28"/>
                                  <w:szCs w:val="28"/>
                                </w:rPr>
                              </w:pPr>
                              <w:r w:rsidRPr="00157C52">
                                <w:rPr>
                                  <w:rFonts w:ascii="Calibri" w:hAnsi="Calibri" w:cs="Calibri"/>
                                  <w:b/>
                                  <w:sz w:val="28"/>
                                  <w:szCs w:val="28"/>
                                </w:rPr>
                                <w:t>AGENCIA NACIONAL DE MINERÍA</w:t>
                              </w:r>
                            </w:p>
                            <w:p w14:paraId="6C57B777" w14:textId="77777777" w:rsidR="004005BE" w:rsidRDefault="004005BE">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AFA7" w14:textId="77777777" w:rsidR="004005BE" w:rsidRDefault="004005BE" w:rsidP="00442900">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54FE054" id="Group 16" o:spid="_x0000_s1026" style="position:absolute;margin-left:-22.2pt;margin-top:27.95pt;width:483.85pt;height:809.45pt;z-index:-251659264"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" o:allowincell="f">
              <v:group id="Group 7" o:spid="_x0000_s1027" style="position:absolute;left:1864;top:1600;width:9360;height:15163" coordorigin="1906,2794" coordsize="9515,14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line id="Line 8" o:spid="_x0000_s1028" style="position:absolute;visibility:visible;mso-wrap-style:square" from="11401,2794" to="11401,17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V0oMMAAADaAAAADwAAAGRycy9kb3ducmV2LnhtbESPT2vCQBTE74LfYXmCN91YoUjqRkrB&#10;Kt4ai9DbI/vyp8m+jbsbjd++Wyj0OMzMb5jtbjSduJHzjWUFq2UCgriwuuFKwed5v9iA8AFZY2eZ&#10;FDzIwy6bTraYanvnD7rloRIRwj5FBXUIfSqlL2oy6Je2J45eaZ3BEKWrpHZ4j3DTyackeZYGG44L&#10;Nfb0VlPR5oNRcBly/vpu967D4f1wKC/X1q9PSs1n4+sLiEBj+A//tY9awRp+r8QbI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FdKDDAAAA2gAAAA8AAAAAAAAAAAAA&#10;AAAAoQIAAGRycy9kb3ducmV2LnhtbFBLBQYAAAAABAAEAPkAAACRAwAAAAA=&#10;" strokeweight="1.5pt"/>
                <v:shape id="Freeform 9" o:spid="_x0000_s1029" style="position:absolute;left:1906;top:2809;width:9515;height:255;visibility:visible;mso-wrap-style:square;v-text-anchor:top" coordsize="276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8R2cEA&#10;AADaAAAADwAAAGRycy9kb3ducmV2LnhtbESPQYvCMBSE7wv+h/CEva1pRUWrUURQ9LZbxfOzebbF&#10;5qUkUbv/3ggLexxm5htmsepMIx7kfG1ZQTpIQBAXVtdcKjgdt19TED4ga2wsk4Jf8rBa9j4WmGn7&#10;5B965KEUEcI+QwVVCG0mpS8qMugHtiWO3tU6gyFKV0rt8BnhppHDJJlIgzXHhQpb2lRU3PK7UeD2&#10;k3R3SF1iTufLLP9OD2N5GSv12e/WcxCBuvAf/mvvtYIRvK/EGyC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EdnBAAAA2gAAAA8AAAAAAAAAAAAAAAAAmAIAAGRycy9kb3du&#10;cmV2LnhtbFBLBQYAAAAABAAEAPUAAACGAwAAAAA=&#10;" path="m,l2760,e" strokeweight="1.5pt">
                  <v:path arrowok="t" o:connecttype="custom" o:connectlocs="0,0;113087,0" o:connectangles="0,0"/>
                </v:shape>
                <v:line id="Line 10" o:spid="_x0000_s1030" style="position:absolute;visibility:visible;mso-wrap-style:square" from="1911,2804" to="1911,17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11" o:spid="_x0000_s1031" style="position:absolute;visibility:visible;mso-wrap-style:square" from="1911,17428" to="11407,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group>
              <v:group id="Group 12" o:spid="_x0000_s1032" style="position:absolute;left:4608;top:1728;width:4140;height:2220" coordorigin="4582,1215" coordsize="4140,2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KsGjBAAAA2gAAAA8AAABkcnMvZG93bnJldi54bWxEj8FuwjAMhu+TeIfISNxGSiUGKgSENoG6&#10;4woPYDWmrWic0gQoPP18mLSj9fv/7G+9HVyr7tSHxrOB2TQBRVx623Bl4HTcvy9BhYhssfVMBp4U&#10;YLsZva0xs/7BP3QvYqUEwiFDA3WMXaZ1KGtyGKa+I5bs7HuHUca+0rbHh8Bdq9Mk+dAOG5YLNXb0&#10;WVN5KW5OKN/54poeissrnQ+LHbX+K597YybjYbcCFWmI/8t/7dwakF9FRTRAb3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4KsGjBAAAA2gAAAA8AAAAAAAAAAAAAAAAAnwIA&#10;AGRycy9kb3ducmV2LnhtbFBLBQYAAAAABAAEAPcAAACNAw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2AC1EAC1" w14:textId="77777777" w:rsidR="004005BE" w:rsidRPr="00157C52" w:rsidRDefault="004005BE" w:rsidP="00442900">
                        <w:pPr>
                          <w:jc w:val="center"/>
                          <w:rPr>
                            <w:rFonts w:ascii="Calibri" w:hAnsi="Calibri" w:cs="Calibri"/>
                            <w:b/>
                            <w:sz w:val="28"/>
                            <w:szCs w:val="28"/>
                          </w:rPr>
                        </w:pPr>
                        <w:r w:rsidRPr="00157C52">
                          <w:rPr>
                            <w:rFonts w:ascii="Calibri" w:hAnsi="Calibri" w:cs="Calibri"/>
                            <w:b/>
                            <w:sz w:val="28"/>
                            <w:szCs w:val="28"/>
                          </w:rPr>
                          <w:t>AGENCIA NACIONAL DE MINERÍA</w:t>
                        </w:r>
                      </w:p>
                      <w:p w14:paraId="6C57B777" w14:textId="77777777" w:rsidR="004005BE" w:rsidRDefault="004005BE">
                        <w:pPr>
                          <w:jc w:val="right"/>
                          <w:rPr>
                            <w:b/>
                          </w:rPr>
                        </w:pPr>
                      </w:p>
                    </w:txbxContent>
                  </v:textbox>
                </v:shape>
                <v:shape id="Text Box 15" o:spid="_x0000_s1035" type="#_x0000_t202" style="position:absolute;left:5302;top:121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3E8AFA7" w14:textId="77777777" w:rsidR="004005BE" w:rsidRDefault="004005BE" w:rsidP="00442900">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814C6"/>
    <w:multiLevelType w:val="hybridMultilevel"/>
    <w:tmpl w:val="0958F3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8CC39B0"/>
    <w:multiLevelType w:val="hybridMultilevel"/>
    <w:tmpl w:val="806C54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773CDC"/>
    <w:multiLevelType w:val="hybridMultilevel"/>
    <w:tmpl w:val="9CDAD596"/>
    <w:lvl w:ilvl="0" w:tplc="8BEC70EA">
      <w:start w:val="1"/>
      <w:numFmt w:val="decimal"/>
      <w:lvlText w:val="%1."/>
      <w:lvlJc w:val="left"/>
      <w:pPr>
        <w:ind w:left="72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84A1199"/>
    <w:multiLevelType w:val="hybridMultilevel"/>
    <w:tmpl w:val="9B909384"/>
    <w:lvl w:ilvl="0" w:tplc="8CEE0210">
      <w:start w:val="1"/>
      <w:numFmt w:val="decimal"/>
      <w:lvlText w:val="%1."/>
      <w:lvlJc w:val="left"/>
      <w:pPr>
        <w:ind w:left="1035" w:hanging="360"/>
      </w:pPr>
      <w:rPr>
        <w:rFonts w:hint="default"/>
      </w:rPr>
    </w:lvl>
    <w:lvl w:ilvl="1" w:tplc="240A0019" w:tentative="1">
      <w:start w:val="1"/>
      <w:numFmt w:val="lowerLetter"/>
      <w:lvlText w:val="%2."/>
      <w:lvlJc w:val="left"/>
      <w:pPr>
        <w:ind w:left="1755" w:hanging="360"/>
      </w:pPr>
    </w:lvl>
    <w:lvl w:ilvl="2" w:tplc="240A001B" w:tentative="1">
      <w:start w:val="1"/>
      <w:numFmt w:val="lowerRoman"/>
      <w:lvlText w:val="%3."/>
      <w:lvlJc w:val="right"/>
      <w:pPr>
        <w:ind w:left="2475" w:hanging="180"/>
      </w:pPr>
    </w:lvl>
    <w:lvl w:ilvl="3" w:tplc="240A000F" w:tentative="1">
      <w:start w:val="1"/>
      <w:numFmt w:val="decimal"/>
      <w:lvlText w:val="%4."/>
      <w:lvlJc w:val="left"/>
      <w:pPr>
        <w:ind w:left="3195" w:hanging="360"/>
      </w:pPr>
    </w:lvl>
    <w:lvl w:ilvl="4" w:tplc="240A0019" w:tentative="1">
      <w:start w:val="1"/>
      <w:numFmt w:val="lowerLetter"/>
      <w:lvlText w:val="%5."/>
      <w:lvlJc w:val="left"/>
      <w:pPr>
        <w:ind w:left="3915" w:hanging="360"/>
      </w:pPr>
    </w:lvl>
    <w:lvl w:ilvl="5" w:tplc="240A001B" w:tentative="1">
      <w:start w:val="1"/>
      <w:numFmt w:val="lowerRoman"/>
      <w:lvlText w:val="%6."/>
      <w:lvlJc w:val="right"/>
      <w:pPr>
        <w:ind w:left="4635" w:hanging="180"/>
      </w:pPr>
    </w:lvl>
    <w:lvl w:ilvl="6" w:tplc="240A000F" w:tentative="1">
      <w:start w:val="1"/>
      <w:numFmt w:val="decimal"/>
      <w:lvlText w:val="%7."/>
      <w:lvlJc w:val="left"/>
      <w:pPr>
        <w:ind w:left="5355" w:hanging="360"/>
      </w:pPr>
    </w:lvl>
    <w:lvl w:ilvl="7" w:tplc="240A0019" w:tentative="1">
      <w:start w:val="1"/>
      <w:numFmt w:val="lowerLetter"/>
      <w:lvlText w:val="%8."/>
      <w:lvlJc w:val="left"/>
      <w:pPr>
        <w:ind w:left="6075" w:hanging="360"/>
      </w:pPr>
    </w:lvl>
    <w:lvl w:ilvl="8" w:tplc="240A001B" w:tentative="1">
      <w:start w:val="1"/>
      <w:numFmt w:val="lowerRoman"/>
      <w:lvlText w:val="%9."/>
      <w:lvlJc w:val="right"/>
      <w:pPr>
        <w:ind w:left="6795" w:hanging="180"/>
      </w:pPr>
    </w:lvl>
  </w:abstractNum>
  <w:abstractNum w:abstractNumId="4">
    <w:nsid w:val="1BA302E3"/>
    <w:multiLevelType w:val="hybridMultilevel"/>
    <w:tmpl w:val="6234C0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FFC4023"/>
    <w:multiLevelType w:val="hybridMultilevel"/>
    <w:tmpl w:val="2640E0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11554CF"/>
    <w:multiLevelType w:val="hybridMultilevel"/>
    <w:tmpl w:val="7BC844A0"/>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2F42498"/>
    <w:multiLevelType w:val="hybridMultilevel"/>
    <w:tmpl w:val="7F0432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F7E374C"/>
    <w:multiLevelType w:val="hybridMultilevel"/>
    <w:tmpl w:val="986291EC"/>
    <w:lvl w:ilvl="0" w:tplc="D134588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2425A2D"/>
    <w:multiLevelType w:val="hybridMultilevel"/>
    <w:tmpl w:val="8D00CE10"/>
    <w:lvl w:ilvl="0" w:tplc="03B6C5C4">
      <w:start w:val="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4475382"/>
    <w:multiLevelType w:val="hybridMultilevel"/>
    <w:tmpl w:val="0F4AC6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DA102D8"/>
    <w:multiLevelType w:val="hybridMultilevel"/>
    <w:tmpl w:val="90383DBC"/>
    <w:lvl w:ilvl="0" w:tplc="BDEA638C">
      <w:start w:val="1"/>
      <w:numFmt w:val="lowerLetter"/>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2">
    <w:nsid w:val="40F7128A"/>
    <w:multiLevelType w:val="hybridMultilevel"/>
    <w:tmpl w:val="5E0C5122"/>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419233C0"/>
    <w:multiLevelType w:val="hybridMultilevel"/>
    <w:tmpl w:val="AF82B2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43CD5291"/>
    <w:multiLevelType w:val="hybridMultilevel"/>
    <w:tmpl w:val="8698E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43EE4D66"/>
    <w:multiLevelType w:val="hybridMultilevel"/>
    <w:tmpl w:val="C03C7644"/>
    <w:lvl w:ilvl="0" w:tplc="65AE3B2E">
      <w:start w:val="3"/>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46E636B1"/>
    <w:multiLevelType w:val="hybridMultilevel"/>
    <w:tmpl w:val="90383DBC"/>
    <w:lvl w:ilvl="0" w:tplc="BDEA638C">
      <w:start w:val="1"/>
      <w:numFmt w:val="lowerLetter"/>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7">
    <w:nsid w:val="4BDB4F76"/>
    <w:multiLevelType w:val="hybridMultilevel"/>
    <w:tmpl w:val="38D0073C"/>
    <w:lvl w:ilvl="0" w:tplc="240A0005">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C0817F6"/>
    <w:multiLevelType w:val="hybridMultilevel"/>
    <w:tmpl w:val="BEBA90EE"/>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4C6A54EE"/>
    <w:multiLevelType w:val="hybridMultilevel"/>
    <w:tmpl w:val="806C54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4D323356"/>
    <w:multiLevelType w:val="hybridMultilevel"/>
    <w:tmpl w:val="0616C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9A30C2B"/>
    <w:multiLevelType w:val="hybridMultilevel"/>
    <w:tmpl w:val="1CF653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4153BA9"/>
    <w:multiLevelType w:val="hybridMultilevel"/>
    <w:tmpl w:val="FBCC6FB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4585444"/>
    <w:multiLevelType w:val="hybridMultilevel"/>
    <w:tmpl w:val="00FAC0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65E547EF"/>
    <w:multiLevelType w:val="hybridMultilevel"/>
    <w:tmpl w:val="C79413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68BC4D72"/>
    <w:multiLevelType w:val="hybridMultilevel"/>
    <w:tmpl w:val="BF1059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6B1265F9"/>
    <w:multiLevelType w:val="hybridMultilevel"/>
    <w:tmpl w:val="E28EFC6A"/>
    <w:lvl w:ilvl="0" w:tplc="9EDA9462">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7">
    <w:nsid w:val="70AC40C5"/>
    <w:multiLevelType w:val="hybridMultilevel"/>
    <w:tmpl w:val="46021F10"/>
    <w:lvl w:ilvl="0" w:tplc="0602F5C6">
      <w:start w:val="1"/>
      <w:numFmt w:val="decimal"/>
      <w:lvlText w:val="%1."/>
      <w:lvlJc w:val="left"/>
      <w:pPr>
        <w:ind w:left="1035" w:hanging="67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5"/>
  </w:num>
  <w:num w:numId="2">
    <w:abstractNumId w:val="3"/>
  </w:num>
  <w:num w:numId="3">
    <w:abstractNumId w:val="20"/>
  </w:num>
  <w:num w:numId="4">
    <w:abstractNumId w:val="16"/>
  </w:num>
  <w:num w:numId="5">
    <w:abstractNumId w:val="10"/>
  </w:num>
  <w:num w:numId="6">
    <w:abstractNumId w:val="12"/>
  </w:num>
  <w:num w:numId="7">
    <w:abstractNumId w:val="11"/>
  </w:num>
  <w:num w:numId="8">
    <w:abstractNumId w:val="4"/>
  </w:num>
  <w:num w:numId="9">
    <w:abstractNumId w:val="2"/>
  </w:num>
  <w:num w:numId="10">
    <w:abstractNumId w:val="21"/>
  </w:num>
  <w:num w:numId="11">
    <w:abstractNumId w:val="13"/>
  </w:num>
  <w:num w:numId="12">
    <w:abstractNumId w:val="5"/>
  </w:num>
  <w:num w:numId="13">
    <w:abstractNumId w:val="9"/>
  </w:num>
  <w:num w:numId="14">
    <w:abstractNumId w:val="26"/>
  </w:num>
  <w:num w:numId="15">
    <w:abstractNumId w:val="27"/>
  </w:num>
  <w:num w:numId="16">
    <w:abstractNumId w:val="24"/>
  </w:num>
  <w:num w:numId="17">
    <w:abstractNumId w:val="25"/>
  </w:num>
  <w:num w:numId="18">
    <w:abstractNumId w:val="14"/>
  </w:num>
  <w:num w:numId="19">
    <w:abstractNumId w:val="0"/>
  </w:num>
  <w:num w:numId="20">
    <w:abstractNumId w:val="6"/>
  </w:num>
  <w:num w:numId="21">
    <w:abstractNumId w:val="17"/>
  </w:num>
  <w:num w:numId="22">
    <w:abstractNumId w:val="22"/>
  </w:num>
  <w:num w:numId="23">
    <w:abstractNumId w:val="18"/>
  </w:num>
  <w:num w:numId="24">
    <w:abstractNumId w:val="8"/>
  </w:num>
  <w:num w:numId="25">
    <w:abstractNumId w:val="23"/>
  </w:num>
  <w:num w:numId="26">
    <w:abstractNumId w:val="7"/>
  </w:num>
  <w:num w:numId="27">
    <w:abstractNumId w:val="1"/>
  </w:num>
  <w:num w:numId="2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85"/>
    <w:rsid w:val="000006DF"/>
    <w:rsid w:val="000018BE"/>
    <w:rsid w:val="00002DC8"/>
    <w:rsid w:val="00003657"/>
    <w:rsid w:val="00004FDE"/>
    <w:rsid w:val="00005B2B"/>
    <w:rsid w:val="00005B66"/>
    <w:rsid w:val="0000681C"/>
    <w:rsid w:val="00006CC9"/>
    <w:rsid w:val="00006EAE"/>
    <w:rsid w:val="0000768B"/>
    <w:rsid w:val="00007875"/>
    <w:rsid w:val="00010CC1"/>
    <w:rsid w:val="0001128F"/>
    <w:rsid w:val="000114C4"/>
    <w:rsid w:val="00011519"/>
    <w:rsid w:val="00011965"/>
    <w:rsid w:val="00011D3A"/>
    <w:rsid w:val="00013538"/>
    <w:rsid w:val="00014331"/>
    <w:rsid w:val="00014600"/>
    <w:rsid w:val="00014FAE"/>
    <w:rsid w:val="00016199"/>
    <w:rsid w:val="000168EF"/>
    <w:rsid w:val="000168FA"/>
    <w:rsid w:val="00016C3C"/>
    <w:rsid w:val="00020428"/>
    <w:rsid w:val="0002094C"/>
    <w:rsid w:val="00020DCD"/>
    <w:rsid w:val="000222A8"/>
    <w:rsid w:val="00022F95"/>
    <w:rsid w:val="00023296"/>
    <w:rsid w:val="00024BB8"/>
    <w:rsid w:val="00026377"/>
    <w:rsid w:val="0002639B"/>
    <w:rsid w:val="00026735"/>
    <w:rsid w:val="00026993"/>
    <w:rsid w:val="0002733D"/>
    <w:rsid w:val="00027E4C"/>
    <w:rsid w:val="00030330"/>
    <w:rsid w:val="00031202"/>
    <w:rsid w:val="000320B0"/>
    <w:rsid w:val="000325E0"/>
    <w:rsid w:val="00034348"/>
    <w:rsid w:val="0003454D"/>
    <w:rsid w:val="00034744"/>
    <w:rsid w:val="00036F93"/>
    <w:rsid w:val="0004221C"/>
    <w:rsid w:val="00042274"/>
    <w:rsid w:val="00043866"/>
    <w:rsid w:val="00045992"/>
    <w:rsid w:val="00050315"/>
    <w:rsid w:val="0005123F"/>
    <w:rsid w:val="00051D04"/>
    <w:rsid w:val="00051ED2"/>
    <w:rsid w:val="00052678"/>
    <w:rsid w:val="000526F7"/>
    <w:rsid w:val="000528A6"/>
    <w:rsid w:val="00052B39"/>
    <w:rsid w:val="0005313D"/>
    <w:rsid w:val="0005371E"/>
    <w:rsid w:val="0005468D"/>
    <w:rsid w:val="00055592"/>
    <w:rsid w:val="00055F76"/>
    <w:rsid w:val="00056AF4"/>
    <w:rsid w:val="0006024A"/>
    <w:rsid w:val="00060637"/>
    <w:rsid w:val="00060647"/>
    <w:rsid w:val="00060C50"/>
    <w:rsid w:val="00061A20"/>
    <w:rsid w:val="00061ED6"/>
    <w:rsid w:val="00061FA6"/>
    <w:rsid w:val="000620A2"/>
    <w:rsid w:val="00062293"/>
    <w:rsid w:val="0006276A"/>
    <w:rsid w:val="00063501"/>
    <w:rsid w:val="000637F5"/>
    <w:rsid w:val="00063B00"/>
    <w:rsid w:val="00063C87"/>
    <w:rsid w:val="00066380"/>
    <w:rsid w:val="00066975"/>
    <w:rsid w:val="0006729E"/>
    <w:rsid w:val="0006754E"/>
    <w:rsid w:val="000678DF"/>
    <w:rsid w:val="00070787"/>
    <w:rsid w:val="000708C2"/>
    <w:rsid w:val="00070E0E"/>
    <w:rsid w:val="00072ADD"/>
    <w:rsid w:val="00073030"/>
    <w:rsid w:val="00073148"/>
    <w:rsid w:val="00073486"/>
    <w:rsid w:val="000739B8"/>
    <w:rsid w:val="00073B19"/>
    <w:rsid w:val="00073FC7"/>
    <w:rsid w:val="0007438F"/>
    <w:rsid w:val="00074802"/>
    <w:rsid w:val="00075E8E"/>
    <w:rsid w:val="000771FE"/>
    <w:rsid w:val="0008060C"/>
    <w:rsid w:val="00080980"/>
    <w:rsid w:val="00081D2A"/>
    <w:rsid w:val="00081D66"/>
    <w:rsid w:val="000839D2"/>
    <w:rsid w:val="00083A36"/>
    <w:rsid w:val="00084464"/>
    <w:rsid w:val="000845CB"/>
    <w:rsid w:val="00084BAA"/>
    <w:rsid w:val="00084BF6"/>
    <w:rsid w:val="00085363"/>
    <w:rsid w:val="0008657E"/>
    <w:rsid w:val="00086903"/>
    <w:rsid w:val="00086B7C"/>
    <w:rsid w:val="000877A8"/>
    <w:rsid w:val="00087A1B"/>
    <w:rsid w:val="00090D3A"/>
    <w:rsid w:val="0009154F"/>
    <w:rsid w:val="00091647"/>
    <w:rsid w:val="0009173B"/>
    <w:rsid w:val="00091AA7"/>
    <w:rsid w:val="00091D32"/>
    <w:rsid w:val="0009207F"/>
    <w:rsid w:val="0009282F"/>
    <w:rsid w:val="0009353B"/>
    <w:rsid w:val="00093DF2"/>
    <w:rsid w:val="0009516E"/>
    <w:rsid w:val="000956B2"/>
    <w:rsid w:val="0009599D"/>
    <w:rsid w:val="0009602A"/>
    <w:rsid w:val="00096C69"/>
    <w:rsid w:val="000A01F5"/>
    <w:rsid w:val="000A1CD7"/>
    <w:rsid w:val="000A24B7"/>
    <w:rsid w:val="000A2687"/>
    <w:rsid w:val="000A2841"/>
    <w:rsid w:val="000A3A1C"/>
    <w:rsid w:val="000A4180"/>
    <w:rsid w:val="000A4FBB"/>
    <w:rsid w:val="000A59F4"/>
    <w:rsid w:val="000A5FDF"/>
    <w:rsid w:val="000A66AE"/>
    <w:rsid w:val="000A7712"/>
    <w:rsid w:val="000A7A51"/>
    <w:rsid w:val="000A7CE8"/>
    <w:rsid w:val="000A7F4D"/>
    <w:rsid w:val="000B06A4"/>
    <w:rsid w:val="000B0EAD"/>
    <w:rsid w:val="000B1A34"/>
    <w:rsid w:val="000B1BB7"/>
    <w:rsid w:val="000B2908"/>
    <w:rsid w:val="000B2CED"/>
    <w:rsid w:val="000B3039"/>
    <w:rsid w:val="000B32AA"/>
    <w:rsid w:val="000B3B35"/>
    <w:rsid w:val="000B442F"/>
    <w:rsid w:val="000B639B"/>
    <w:rsid w:val="000B65AA"/>
    <w:rsid w:val="000B689B"/>
    <w:rsid w:val="000B6B03"/>
    <w:rsid w:val="000B6CD6"/>
    <w:rsid w:val="000B6D42"/>
    <w:rsid w:val="000C0143"/>
    <w:rsid w:val="000C0650"/>
    <w:rsid w:val="000C162D"/>
    <w:rsid w:val="000C1986"/>
    <w:rsid w:val="000C20E8"/>
    <w:rsid w:val="000C2DAB"/>
    <w:rsid w:val="000C3899"/>
    <w:rsid w:val="000C457D"/>
    <w:rsid w:val="000C4BE9"/>
    <w:rsid w:val="000D0AC8"/>
    <w:rsid w:val="000D1377"/>
    <w:rsid w:val="000D146F"/>
    <w:rsid w:val="000D1BC2"/>
    <w:rsid w:val="000D1DA6"/>
    <w:rsid w:val="000D20E1"/>
    <w:rsid w:val="000D22C9"/>
    <w:rsid w:val="000D2B26"/>
    <w:rsid w:val="000D3881"/>
    <w:rsid w:val="000D4268"/>
    <w:rsid w:val="000D52E8"/>
    <w:rsid w:val="000D7119"/>
    <w:rsid w:val="000E05F8"/>
    <w:rsid w:val="000E0817"/>
    <w:rsid w:val="000E0EB6"/>
    <w:rsid w:val="000E1E35"/>
    <w:rsid w:val="000E2260"/>
    <w:rsid w:val="000E2E9D"/>
    <w:rsid w:val="000E3345"/>
    <w:rsid w:val="000E35DE"/>
    <w:rsid w:val="000E45DE"/>
    <w:rsid w:val="000E5561"/>
    <w:rsid w:val="000E5AD0"/>
    <w:rsid w:val="000E6407"/>
    <w:rsid w:val="000E6DFB"/>
    <w:rsid w:val="000E77BE"/>
    <w:rsid w:val="000E7C80"/>
    <w:rsid w:val="000E7CD5"/>
    <w:rsid w:val="000F0B60"/>
    <w:rsid w:val="000F12B9"/>
    <w:rsid w:val="000F1D17"/>
    <w:rsid w:val="000F1F8A"/>
    <w:rsid w:val="000F3B20"/>
    <w:rsid w:val="000F4145"/>
    <w:rsid w:val="000F428D"/>
    <w:rsid w:val="000F49EF"/>
    <w:rsid w:val="000F4B1E"/>
    <w:rsid w:val="000F65FF"/>
    <w:rsid w:val="000F732A"/>
    <w:rsid w:val="00100C94"/>
    <w:rsid w:val="00101BEA"/>
    <w:rsid w:val="001021E1"/>
    <w:rsid w:val="0010240B"/>
    <w:rsid w:val="001027E4"/>
    <w:rsid w:val="00102C2A"/>
    <w:rsid w:val="00102D97"/>
    <w:rsid w:val="00103264"/>
    <w:rsid w:val="001033F5"/>
    <w:rsid w:val="001039AE"/>
    <w:rsid w:val="001040EB"/>
    <w:rsid w:val="0010495A"/>
    <w:rsid w:val="00104A68"/>
    <w:rsid w:val="00104C38"/>
    <w:rsid w:val="00104D8C"/>
    <w:rsid w:val="0010500B"/>
    <w:rsid w:val="0010595B"/>
    <w:rsid w:val="00105D06"/>
    <w:rsid w:val="0010609F"/>
    <w:rsid w:val="00106A9F"/>
    <w:rsid w:val="00107950"/>
    <w:rsid w:val="00110328"/>
    <w:rsid w:val="00110548"/>
    <w:rsid w:val="00110DCC"/>
    <w:rsid w:val="00111A77"/>
    <w:rsid w:val="00111C83"/>
    <w:rsid w:val="0011318C"/>
    <w:rsid w:val="00113DC2"/>
    <w:rsid w:val="001157C4"/>
    <w:rsid w:val="00115D9F"/>
    <w:rsid w:val="00117368"/>
    <w:rsid w:val="00117999"/>
    <w:rsid w:val="00120B62"/>
    <w:rsid w:val="00121350"/>
    <w:rsid w:val="00121857"/>
    <w:rsid w:val="00121B6C"/>
    <w:rsid w:val="00121EDC"/>
    <w:rsid w:val="001223B0"/>
    <w:rsid w:val="0012259E"/>
    <w:rsid w:val="00122BF4"/>
    <w:rsid w:val="001231AB"/>
    <w:rsid w:val="00123777"/>
    <w:rsid w:val="00123A77"/>
    <w:rsid w:val="001242D3"/>
    <w:rsid w:val="001256A1"/>
    <w:rsid w:val="00131333"/>
    <w:rsid w:val="00132231"/>
    <w:rsid w:val="00132554"/>
    <w:rsid w:val="00132D72"/>
    <w:rsid w:val="00133319"/>
    <w:rsid w:val="00135ADD"/>
    <w:rsid w:val="0013613A"/>
    <w:rsid w:val="00136D63"/>
    <w:rsid w:val="00137CEA"/>
    <w:rsid w:val="001401F4"/>
    <w:rsid w:val="0014097A"/>
    <w:rsid w:val="00141464"/>
    <w:rsid w:val="00141D15"/>
    <w:rsid w:val="00141E36"/>
    <w:rsid w:val="00141FC5"/>
    <w:rsid w:val="0014204F"/>
    <w:rsid w:val="00144125"/>
    <w:rsid w:val="0014461E"/>
    <w:rsid w:val="00144A80"/>
    <w:rsid w:val="001451AC"/>
    <w:rsid w:val="0015000D"/>
    <w:rsid w:val="00151CB1"/>
    <w:rsid w:val="00152798"/>
    <w:rsid w:val="0015307A"/>
    <w:rsid w:val="00153475"/>
    <w:rsid w:val="001534EB"/>
    <w:rsid w:val="00153695"/>
    <w:rsid w:val="00153CEC"/>
    <w:rsid w:val="001546B8"/>
    <w:rsid w:val="00155786"/>
    <w:rsid w:val="00155E01"/>
    <w:rsid w:val="0015780E"/>
    <w:rsid w:val="00157C52"/>
    <w:rsid w:val="00160657"/>
    <w:rsid w:val="00160B82"/>
    <w:rsid w:val="00161176"/>
    <w:rsid w:val="00161443"/>
    <w:rsid w:val="0016170C"/>
    <w:rsid w:val="00162BB6"/>
    <w:rsid w:val="00162C08"/>
    <w:rsid w:val="001630F4"/>
    <w:rsid w:val="001631C4"/>
    <w:rsid w:val="0016358C"/>
    <w:rsid w:val="00163F5E"/>
    <w:rsid w:val="00165108"/>
    <w:rsid w:val="00165AB4"/>
    <w:rsid w:val="00165AB6"/>
    <w:rsid w:val="00165BDE"/>
    <w:rsid w:val="0016640B"/>
    <w:rsid w:val="00166F43"/>
    <w:rsid w:val="00167191"/>
    <w:rsid w:val="00167C44"/>
    <w:rsid w:val="00170592"/>
    <w:rsid w:val="001708C2"/>
    <w:rsid w:val="00170ED4"/>
    <w:rsid w:val="00172047"/>
    <w:rsid w:val="001726B1"/>
    <w:rsid w:val="00176098"/>
    <w:rsid w:val="0017619E"/>
    <w:rsid w:val="00176615"/>
    <w:rsid w:val="00177290"/>
    <w:rsid w:val="00180E03"/>
    <w:rsid w:val="00180E4D"/>
    <w:rsid w:val="00180FD8"/>
    <w:rsid w:val="00181414"/>
    <w:rsid w:val="001823A3"/>
    <w:rsid w:val="00182502"/>
    <w:rsid w:val="00183FFE"/>
    <w:rsid w:val="00184182"/>
    <w:rsid w:val="00184568"/>
    <w:rsid w:val="0018484B"/>
    <w:rsid w:val="00184E23"/>
    <w:rsid w:val="00185196"/>
    <w:rsid w:val="0018520E"/>
    <w:rsid w:val="00185921"/>
    <w:rsid w:val="001867EC"/>
    <w:rsid w:val="00186F3A"/>
    <w:rsid w:val="00187928"/>
    <w:rsid w:val="001902E0"/>
    <w:rsid w:val="00190563"/>
    <w:rsid w:val="00190937"/>
    <w:rsid w:val="00190AFA"/>
    <w:rsid w:val="00190E41"/>
    <w:rsid w:val="00191373"/>
    <w:rsid w:val="001916E6"/>
    <w:rsid w:val="00191875"/>
    <w:rsid w:val="0019283E"/>
    <w:rsid w:val="00192EED"/>
    <w:rsid w:val="0019368B"/>
    <w:rsid w:val="0019383A"/>
    <w:rsid w:val="00193BDC"/>
    <w:rsid w:val="00194273"/>
    <w:rsid w:val="00195C58"/>
    <w:rsid w:val="00196205"/>
    <w:rsid w:val="00196303"/>
    <w:rsid w:val="0019631A"/>
    <w:rsid w:val="001963DA"/>
    <w:rsid w:val="001971AE"/>
    <w:rsid w:val="001A1037"/>
    <w:rsid w:val="001A1596"/>
    <w:rsid w:val="001A1909"/>
    <w:rsid w:val="001A1CCE"/>
    <w:rsid w:val="001A1FC0"/>
    <w:rsid w:val="001A28B9"/>
    <w:rsid w:val="001A291A"/>
    <w:rsid w:val="001A485F"/>
    <w:rsid w:val="001A486A"/>
    <w:rsid w:val="001A4A9F"/>
    <w:rsid w:val="001A4DA8"/>
    <w:rsid w:val="001A5642"/>
    <w:rsid w:val="001A56A4"/>
    <w:rsid w:val="001A6903"/>
    <w:rsid w:val="001A696A"/>
    <w:rsid w:val="001A6B92"/>
    <w:rsid w:val="001B039D"/>
    <w:rsid w:val="001B07B6"/>
    <w:rsid w:val="001B230A"/>
    <w:rsid w:val="001B2B80"/>
    <w:rsid w:val="001B4C02"/>
    <w:rsid w:val="001B50E1"/>
    <w:rsid w:val="001B517A"/>
    <w:rsid w:val="001B650D"/>
    <w:rsid w:val="001B7F6F"/>
    <w:rsid w:val="001C0238"/>
    <w:rsid w:val="001C06D3"/>
    <w:rsid w:val="001C0802"/>
    <w:rsid w:val="001C0A05"/>
    <w:rsid w:val="001C0B16"/>
    <w:rsid w:val="001C193C"/>
    <w:rsid w:val="001C1B38"/>
    <w:rsid w:val="001C200A"/>
    <w:rsid w:val="001C24C5"/>
    <w:rsid w:val="001C2CBC"/>
    <w:rsid w:val="001C4B14"/>
    <w:rsid w:val="001C5484"/>
    <w:rsid w:val="001C596C"/>
    <w:rsid w:val="001C5B7B"/>
    <w:rsid w:val="001C7D06"/>
    <w:rsid w:val="001D33FD"/>
    <w:rsid w:val="001D3D0B"/>
    <w:rsid w:val="001D4673"/>
    <w:rsid w:val="001D5FD9"/>
    <w:rsid w:val="001D78C3"/>
    <w:rsid w:val="001D79F5"/>
    <w:rsid w:val="001E0254"/>
    <w:rsid w:val="001E06FC"/>
    <w:rsid w:val="001E113D"/>
    <w:rsid w:val="001E274A"/>
    <w:rsid w:val="001E2C50"/>
    <w:rsid w:val="001E2C7C"/>
    <w:rsid w:val="001E4228"/>
    <w:rsid w:val="001E4983"/>
    <w:rsid w:val="001E4BFC"/>
    <w:rsid w:val="001E5116"/>
    <w:rsid w:val="001E522B"/>
    <w:rsid w:val="001E54F6"/>
    <w:rsid w:val="001E64E8"/>
    <w:rsid w:val="001E6BF8"/>
    <w:rsid w:val="001E726F"/>
    <w:rsid w:val="001F0283"/>
    <w:rsid w:val="001F05AD"/>
    <w:rsid w:val="001F093F"/>
    <w:rsid w:val="001F0B44"/>
    <w:rsid w:val="001F210C"/>
    <w:rsid w:val="001F2C2A"/>
    <w:rsid w:val="001F2DA3"/>
    <w:rsid w:val="001F2EB9"/>
    <w:rsid w:val="001F3DF6"/>
    <w:rsid w:val="001F4463"/>
    <w:rsid w:val="001F46E7"/>
    <w:rsid w:val="001F4DF7"/>
    <w:rsid w:val="001F53F4"/>
    <w:rsid w:val="001F56B0"/>
    <w:rsid w:val="001F7966"/>
    <w:rsid w:val="001F7AD3"/>
    <w:rsid w:val="00200CCF"/>
    <w:rsid w:val="00200F69"/>
    <w:rsid w:val="00202679"/>
    <w:rsid w:val="00202E6B"/>
    <w:rsid w:val="00203B89"/>
    <w:rsid w:val="002055FC"/>
    <w:rsid w:val="00205728"/>
    <w:rsid w:val="00205E00"/>
    <w:rsid w:val="002068A1"/>
    <w:rsid w:val="00206E58"/>
    <w:rsid w:val="0021012F"/>
    <w:rsid w:val="00210D90"/>
    <w:rsid w:val="002112E2"/>
    <w:rsid w:val="0021139E"/>
    <w:rsid w:val="00212248"/>
    <w:rsid w:val="00212A1B"/>
    <w:rsid w:val="0021340D"/>
    <w:rsid w:val="00213D66"/>
    <w:rsid w:val="00213FB8"/>
    <w:rsid w:val="00214E32"/>
    <w:rsid w:val="00214ECC"/>
    <w:rsid w:val="00215276"/>
    <w:rsid w:val="002164DD"/>
    <w:rsid w:val="00216FE3"/>
    <w:rsid w:val="00217A9E"/>
    <w:rsid w:val="002209CE"/>
    <w:rsid w:val="002217A3"/>
    <w:rsid w:val="00223B04"/>
    <w:rsid w:val="00223B86"/>
    <w:rsid w:val="00223F63"/>
    <w:rsid w:val="0022441F"/>
    <w:rsid w:val="00225A6D"/>
    <w:rsid w:val="00226504"/>
    <w:rsid w:val="00226CB0"/>
    <w:rsid w:val="002300BA"/>
    <w:rsid w:val="0023289A"/>
    <w:rsid w:val="00232FBC"/>
    <w:rsid w:val="002333EE"/>
    <w:rsid w:val="002336F7"/>
    <w:rsid w:val="002350D5"/>
    <w:rsid w:val="002357B4"/>
    <w:rsid w:val="002366F7"/>
    <w:rsid w:val="0023779B"/>
    <w:rsid w:val="00237AB5"/>
    <w:rsid w:val="00237C2B"/>
    <w:rsid w:val="00240250"/>
    <w:rsid w:val="00241170"/>
    <w:rsid w:val="002412E6"/>
    <w:rsid w:val="002419D7"/>
    <w:rsid w:val="00241B1F"/>
    <w:rsid w:val="00242818"/>
    <w:rsid w:val="002434E0"/>
    <w:rsid w:val="002435BC"/>
    <w:rsid w:val="002438E2"/>
    <w:rsid w:val="002443B2"/>
    <w:rsid w:val="00244A77"/>
    <w:rsid w:val="00245270"/>
    <w:rsid w:val="0024547B"/>
    <w:rsid w:val="002503A2"/>
    <w:rsid w:val="0025084A"/>
    <w:rsid w:val="00251547"/>
    <w:rsid w:val="0025197F"/>
    <w:rsid w:val="002519BE"/>
    <w:rsid w:val="00252CBA"/>
    <w:rsid w:val="00252EB3"/>
    <w:rsid w:val="002545D5"/>
    <w:rsid w:val="002546CC"/>
    <w:rsid w:val="00254BF0"/>
    <w:rsid w:val="002554A5"/>
    <w:rsid w:val="00256ED2"/>
    <w:rsid w:val="0025741B"/>
    <w:rsid w:val="00260C13"/>
    <w:rsid w:val="0026158D"/>
    <w:rsid w:val="002626BA"/>
    <w:rsid w:val="00263956"/>
    <w:rsid w:val="00264AAB"/>
    <w:rsid w:val="0026572A"/>
    <w:rsid w:val="00265DEF"/>
    <w:rsid w:val="00265EC0"/>
    <w:rsid w:val="00266636"/>
    <w:rsid w:val="0026668F"/>
    <w:rsid w:val="002666F1"/>
    <w:rsid w:val="002677B3"/>
    <w:rsid w:val="00267983"/>
    <w:rsid w:val="002679F9"/>
    <w:rsid w:val="00267A02"/>
    <w:rsid w:val="0027014C"/>
    <w:rsid w:val="00270523"/>
    <w:rsid w:val="00272318"/>
    <w:rsid w:val="002728DC"/>
    <w:rsid w:val="002730DA"/>
    <w:rsid w:val="00273F89"/>
    <w:rsid w:val="00274DB2"/>
    <w:rsid w:val="002757D8"/>
    <w:rsid w:val="00275F20"/>
    <w:rsid w:val="00276032"/>
    <w:rsid w:val="002766B6"/>
    <w:rsid w:val="00276BB4"/>
    <w:rsid w:val="00276E04"/>
    <w:rsid w:val="00280CA7"/>
    <w:rsid w:val="002816F6"/>
    <w:rsid w:val="0028180A"/>
    <w:rsid w:val="00282BB1"/>
    <w:rsid w:val="0028314B"/>
    <w:rsid w:val="00283511"/>
    <w:rsid w:val="00283A89"/>
    <w:rsid w:val="00283C04"/>
    <w:rsid w:val="00283FC1"/>
    <w:rsid w:val="00284171"/>
    <w:rsid w:val="002842BE"/>
    <w:rsid w:val="00284BA2"/>
    <w:rsid w:val="00284BB3"/>
    <w:rsid w:val="00284DB2"/>
    <w:rsid w:val="00284F5A"/>
    <w:rsid w:val="00285E64"/>
    <w:rsid w:val="00286272"/>
    <w:rsid w:val="00286A2F"/>
    <w:rsid w:val="00286B39"/>
    <w:rsid w:val="00287C11"/>
    <w:rsid w:val="0029110E"/>
    <w:rsid w:val="00291A36"/>
    <w:rsid w:val="00291DF7"/>
    <w:rsid w:val="002928E4"/>
    <w:rsid w:val="00293BE1"/>
    <w:rsid w:val="00293F1B"/>
    <w:rsid w:val="002943BF"/>
    <w:rsid w:val="002945EC"/>
    <w:rsid w:val="00295627"/>
    <w:rsid w:val="002957B9"/>
    <w:rsid w:val="002958AF"/>
    <w:rsid w:val="00296142"/>
    <w:rsid w:val="002973D4"/>
    <w:rsid w:val="0029759B"/>
    <w:rsid w:val="002A0A53"/>
    <w:rsid w:val="002A0ECC"/>
    <w:rsid w:val="002A13B4"/>
    <w:rsid w:val="002A17DF"/>
    <w:rsid w:val="002A20C9"/>
    <w:rsid w:val="002A2BC0"/>
    <w:rsid w:val="002A5574"/>
    <w:rsid w:val="002A5722"/>
    <w:rsid w:val="002A593D"/>
    <w:rsid w:val="002A68CB"/>
    <w:rsid w:val="002A7201"/>
    <w:rsid w:val="002B0934"/>
    <w:rsid w:val="002B1954"/>
    <w:rsid w:val="002B3870"/>
    <w:rsid w:val="002B4E35"/>
    <w:rsid w:val="002B57D5"/>
    <w:rsid w:val="002B5AC5"/>
    <w:rsid w:val="002B5EE3"/>
    <w:rsid w:val="002B617D"/>
    <w:rsid w:val="002B7778"/>
    <w:rsid w:val="002C1350"/>
    <w:rsid w:val="002C36B3"/>
    <w:rsid w:val="002C39E6"/>
    <w:rsid w:val="002C3D95"/>
    <w:rsid w:val="002C3F1A"/>
    <w:rsid w:val="002C4323"/>
    <w:rsid w:val="002C4910"/>
    <w:rsid w:val="002C54A5"/>
    <w:rsid w:val="002C5EE7"/>
    <w:rsid w:val="002D02B2"/>
    <w:rsid w:val="002D0886"/>
    <w:rsid w:val="002D0F6D"/>
    <w:rsid w:val="002D2153"/>
    <w:rsid w:val="002D21CE"/>
    <w:rsid w:val="002D21DA"/>
    <w:rsid w:val="002D3776"/>
    <w:rsid w:val="002D3BD6"/>
    <w:rsid w:val="002D3E73"/>
    <w:rsid w:val="002D41F8"/>
    <w:rsid w:val="002D492D"/>
    <w:rsid w:val="002D6404"/>
    <w:rsid w:val="002D6C38"/>
    <w:rsid w:val="002D788B"/>
    <w:rsid w:val="002E0583"/>
    <w:rsid w:val="002E0586"/>
    <w:rsid w:val="002E0B8C"/>
    <w:rsid w:val="002E0CF8"/>
    <w:rsid w:val="002E0CFF"/>
    <w:rsid w:val="002E16D8"/>
    <w:rsid w:val="002E1732"/>
    <w:rsid w:val="002E1B78"/>
    <w:rsid w:val="002E2394"/>
    <w:rsid w:val="002E31D7"/>
    <w:rsid w:val="002E37D2"/>
    <w:rsid w:val="002E3A59"/>
    <w:rsid w:val="002E4022"/>
    <w:rsid w:val="002E4C70"/>
    <w:rsid w:val="002E5EF5"/>
    <w:rsid w:val="002E63A0"/>
    <w:rsid w:val="002E63D4"/>
    <w:rsid w:val="002E6955"/>
    <w:rsid w:val="002E7026"/>
    <w:rsid w:val="002E710A"/>
    <w:rsid w:val="002E7569"/>
    <w:rsid w:val="002E7E79"/>
    <w:rsid w:val="002F17E4"/>
    <w:rsid w:val="002F1C03"/>
    <w:rsid w:val="002F2803"/>
    <w:rsid w:val="002F292F"/>
    <w:rsid w:val="002F4921"/>
    <w:rsid w:val="002F6682"/>
    <w:rsid w:val="002F6AB8"/>
    <w:rsid w:val="002F723F"/>
    <w:rsid w:val="002F732A"/>
    <w:rsid w:val="002F73C0"/>
    <w:rsid w:val="002F796D"/>
    <w:rsid w:val="00300778"/>
    <w:rsid w:val="00300F6C"/>
    <w:rsid w:val="003010E4"/>
    <w:rsid w:val="003015F5"/>
    <w:rsid w:val="003017B4"/>
    <w:rsid w:val="00303B27"/>
    <w:rsid w:val="00304446"/>
    <w:rsid w:val="00304751"/>
    <w:rsid w:val="003054B2"/>
    <w:rsid w:val="00305605"/>
    <w:rsid w:val="00305FF1"/>
    <w:rsid w:val="003061BB"/>
    <w:rsid w:val="00306B64"/>
    <w:rsid w:val="00310065"/>
    <w:rsid w:val="003110AE"/>
    <w:rsid w:val="003120F1"/>
    <w:rsid w:val="003124C4"/>
    <w:rsid w:val="0031293C"/>
    <w:rsid w:val="003134E7"/>
    <w:rsid w:val="00316656"/>
    <w:rsid w:val="00316A7B"/>
    <w:rsid w:val="003208A6"/>
    <w:rsid w:val="00320905"/>
    <w:rsid w:val="00320DB8"/>
    <w:rsid w:val="00321356"/>
    <w:rsid w:val="00321AB9"/>
    <w:rsid w:val="00323143"/>
    <w:rsid w:val="00323B72"/>
    <w:rsid w:val="00324607"/>
    <w:rsid w:val="00325413"/>
    <w:rsid w:val="00325B8C"/>
    <w:rsid w:val="00327597"/>
    <w:rsid w:val="00327B2B"/>
    <w:rsid w:val="0033193C"/>
    <w:rsid w:val="00331A94"/>
    <w:rsid w:val="00331DBA"/>
    <w:rsid w:val="003336E6"/>
    <w:rsid w:val="00334955"/>
    <w:rsid w:val="0033499B"/>
    <w:rsid w:val="00335355"/>
    <w:rsid w:val="00335F73"/>
    <w:rsid w:val="003360FA"/>
    <w:rsid w:val="003369EB"/>
    <w:rsid w:val="00337EDD"/>
    <w:rsid w:val="00340617"/>
    <w:rsid w:val="00340F81"/>
    <w:rsid w:val="0034144C"/>
    <w:rsid w:val="003416AE"/>
    <w:rsid w:val="0034177F"/>
    <w:rsid w:val="00341C72"/>
    <w:rsid w:val="0034216E"/>
    <w:rsid w:val="00342596"/>
    <w:rsid w:val="0034260A"/>
    <w:rsid w:val="003448D3"/>
    <w:rsid w:val="00344EF6"/>
    <w:rsid w:val="003453CF"/>
    <w:rsid w:val="003461B0"/>
    <w:rsid w:val="0034669B"/>
    <w:rsid w:val="00347A42"/>
    <w:rsid w:val="00347BDA"/>
    <w:rsid w:val="0035133E"/>
    <w:rsid w:val="00351B38"/>
    <w:rsid w:val="00352164"/>
    <w:rsid w:val="00352566"/>
    <w:rsid w:val="00353534"/>
    <w:rsid w:val="00353A00"/>
    <w:rsid w:val="003542F0"/>
    <w:rsid w:val="003545FB"/>
    <w:rsid w:val="0035589B"/>
    <w:rsid w:val="00355BAB"/>
    <w:rsid w:val="00355FD7"/>
    <w:rsid w:val="0035638B"/>
    <w:rsid w:val="00357006"/>
    <w:rsid w:val="00357AF0"/>
    <w:rsid w:val="00361C00"/>
    <w:rsid w:val="00361D71"/>
    <w:rsid w:val="00361D8A"/>
    <w:rsid w:val="00361E00"/>
    <w:rsid w:val="00361F19"/>
    <w:rsid w:val="00361FFE"/>
    <w:rsid w:val="003621A4"/>
    <w:rsid w:val="003624D1"/>
    <w:rsid w:val="00362906"/>
    <w:rsid w:val="003651B3"/>
    <w:rsid w:val="0036566B"/>
    <w:rsid w:val="003656AB"/>
    <w:rsid w:val="00365812"/>
    <w:rsid w:val="0036603A"/>
    <w:rsid w:val="00366E93"/>
    <w:rsid w:val="00367239"/>
    <w:rsid w:val="00367E92"/>
    <w:rsid w:val="00367F15"/>
    <w:rsid w:val="00370A83"/>
    <w:rsid w:val="00371781"/>
    <w:rsid w:val="003722C8"/>
    <w:rsid w:val="00372510"/>
    <w:rsid w:val="00372B16"/>
    <w:rsid w:val="00373646"/>
    <w:rsid w:val="0037491B"/>
    <w:rsid w:val="003774CC"/>
    <w:rsid w:val="00377CA9"/>
    <w:rsid w:val="003801A6"/>
    <w:rsid w:val="00380C7B"/>
    <w:rsid w:val="00381467"/>
    <w:rsid w:val="003818C4"/>
    <w:rsid w:val="00381FF2"/>
    <w:rsid w:val="003821E4"/>
    <w:rsid w:val="00382253"/>
    <w:rsid w:val="0038407E"/>
    <w:rsid w:val="00384517"/>
    <w:rsid w:val="0038462C"/>
    <w:rsid w:val="00384937"/>
    <w:rsid w:val="00384A8F"/>
    <w:rsid w:val="00384B06"/>
    <w:rsid w:val="00384D03"/>
    <w:rsid w:val="003851E9"/>
    <w:rsid w:val="00386080"/>
    <w:rsid w:val="0038639F"/>
    <w:rsid w:val="00386434"/>
    <w:rsid w:val="00386CEB"/>
    <w:rsid w:val="00386DA8"/>
    <w:rsid w:val="00390176"/>
    <w:rsid w:val="0039043E"/>
    <w:rsid w:val="003911C7"/>
    <w:rsid w:val="00391D2C"/>
    <w:rsid w:val="00393C42"/>
    <w:rsid w:val="00394257"/>
    <w:rsid w:val="00394549"/>
    <w:rsid w:val="00394CAE"/>
    <w:rsid w:val="00395FB0"/>
    <w:rsid w:val="00397ABF"/>
    <w:rsid w:val="003A0B6F"/>
    <w:rsid w:val="003A185B"/>
    <w:rsid w:val="003A2223"/>
    <w:rsid w:val="003A46CF"/>
    <w:rsid w:val="003A5269"/>
    <w:rsid w:val="003A7E4F"/>
    <w:rsid w:val="003B14B4"/>
    <w:rsid w:val="003B4563"/>
    <w:rsid w:val="003B50A1"/>
    <w:rsid w:val="003B50F4"/>
    <w:rsid w:val="003B5C17"/>
    <w:rsid w:val="003B6AAD"/>
    <w:rsid w:val="003B7AF4"/>
    <w:rsid w:val="003C138C"/>
    <w:rsid w:val="003C1606"/>
    <w:rsid w:val="003C1CD9"/>
    <w:rsid w:val="003C1D65"/>
    <w:rsid w:val="003C253C"/>
    <w:rsid w:val="003C3CC7"/>
    <w:rsid w:val="003C4193"/>
    <w:rsid w:val="003C4A72"/>
    <w:rsid w:val="003C6658"/>
    <w:rsid w:val="003C66D7"/>
    <w:rsid w:val="003C69E5"/>
    <w:rsid w:val="003C70C5"/>
    <w:rsid w:val="003C7F8B"/>
    <w:rsid w:val="003D1883"/>
    <w:rsid w:val="003D1E1D"/>
    <w:rsid w:val="003D1E47"/>
    <w:rsid w:val="003D2DD9"/>
    <w:rsid w:val="003D3129"/>
    <w:rsid w:val="003D336E"/>
    <w:rsid w:val="003D3853"/>
    <w:rsid w:val="003D46D3"/>
    <w:rsid w:val="003D553A"/>
    <w:rsid w:val="003D5950"/>
    <w:rsid w:val="003D6879"/>
    <w:rsid w:val="003E1141"/>
    <w:rsid w:val="003E1407"/>
    <w:rsid w:val="003E2F1E"/>
    <w:rsid w:val="003E43CE"/>
    <w:rsid w:val="003F06E2"/>
    <w:rsid w:val="003F0CCF"/>
    <w:rsid w:val="003F209B"/>
    <w:rsid w:val="003F2E3B"/>
    <w:rsid w:val="003F31A5"/>
    <w:rsid w:val="003F31F0"/>
    <w:rsid w:val="003F3C9D"/>
    <w:rsid w:val="003F4296"/>
    <w:rsid w:val="003F4653"/>
    <w:rsid w:val="003F472B"/>
    <w:rsid w:val="003F6462"/>
    <w:rsid w:val="003F6A5D"/>
    <w:rsid w:val="003F6B0B"/>
    <w:rsid w:val="003F6DAC"/>
    <w:rsid w:val="003F7B41"/>
    <w:rsid w:val="00400109"/>
    <w:rsid w:val="004005BE"/>
    <w:rsid w:val="004009D0"/>
    <w:rsid w:val="00401128"/>
    <w:rsid w:val="00401D59"/>
    <w:rsid w:val="004024A0"/>
    <w:rsid w:val="004035A1"/>
    <w:rsid w:val="0040381C"/>
    <w:rsid w:val="00403C35"/>
    <w:rsid w:val="00404EFF"/>
    <w:rsid w:val="00405B21"/>
    <w:rsid w:val="00405C82"/>
    <w:rsid w:val="00405E81"/>
    <w:rsid w:val="0040629B"/>
    <w:rsid w:val="0040660F"/>
    <w:rsid w:val="00407E8C"/>
    <w:rsid w:val="0041064F"/>
    <w:rsid w:val="004108AC"/>
    <w:rsid w:val="00410C84"/>
    <w:rsid w:val="004114DB"/>
    <w:rsid w:val="0041202B"/>
    <w:rsid w:val="00412B30"/>
    <w:rsid w:val="00413A30"/>
    <w:rsid w:val="00413A91"/>
    <w:rsid w:val="00413DBD"/>
    <w:rsid w:val="00414256"/>
    <w:rsid w:val="004143E3"/>
    <w:rsid w:val="00414E54"/>
    <w:rsid w:val="004150AA"/>
    <w:rsid w:val="00416E82"/>
    <w:rsid w:val="0041716D"/>
    <w:rsid w:val="00417390"/>
    <w:rsid w:val="00417AF5"/>
    <w:rsid w:val="00417E40"/>
    <w:rsid w:val="00417EBA"/>
    <w:rsid w:val="00421BE3"/>
    <w:rsid w:val="00421BFB"/>
    <w:rsid w:val="00422BEE"/>
    <w:rsid w:val="00422C48"/>
    <w:rsid w:val="00422CFD"/>
    <w:rsid w:val="00422F20"/>
    <w:rsid w:val="00423A6B"/>
    <w:rsid w:val="00424051"/>
    <w:rsid w:val="004241AB"/>
    <w:rsid w:val="00424781"/>
    <w:rsid w:val="00425631"/>
    <w:rsid w:val="00427255"/>
    <w:rsid w:val="00427C5C"/>
    <w:rsid w:val="00427F56"/>
    <w:rsid w:val="00430A1F"/>
    <w:rsid w:val="00430B8B"/>
    <w:rsid w:val="00431433"/>
    <w:rsid w:val="00432D5B"/>
    <w:rsid w:val="004331F1"/>
    <w:rsid w:val="00433DB8"/>
    <w:rsid w:val="0043450B"/>
    <w:rsid w:val="0043620E"/>
    <w:rsid w:val="00436644"/>
    <w:rsid w:val="004368E0"/>
    <w:rsid w:val="00436E04"/>
    <w:rsid w:val="004371AC"/>
    <w:rsid w:val="00437BB2"/>
    <w:rsid w:val="0044086C"/>
    <w:rsid w:val="00440C33"/>
    <w:rsid w:val="00440DAD"/>
    <w:rsid w:val="00440F02"/>
    <w:rsid w:val="00441E25"/>
    <w:rsid w:val="00442900"/>
    <w:rsid w:val="00443466"/>
    <w:rsid w:val="0044357A"/>
    <w:rsid w:val="00444012"/>
    <w:rsid w:val="004441C7"/>
    <w:rsid w:val="00444626"/>
    <w:rsid w:val="004449D6"/>
    <w:rsid w:val="0044506A"/>
    <w:rsid w:val="004458EE"/>
    <w:rsid w:val="00445E92"/>
    <w:rsid w:val="0044760F"/>
    <w:rsid w:val="0044786F"/>
    <w:rsid w:val="00447939"/>
    <w:rsid w:val="00451FBB"/>
    <w:rsid w:val="004530D4"/>
    <w:rsid w:val="0045338D"/>
    <w:rsid w:val="00454669"/>
    <w:rsid w:val="00454741"/>
    <w:rsid w:val="0045507C"/>
    <w:rsid w:val="00456FF3"/>
    <w:rsid w:val="004570D0"/>
    <w:rsid w:val="004614D8"/>
    <w:rsid w:val="00461A8F"/>
    <w:rsid w:val="00461FC6"/>
    <w:rsid w:val="00462F9A"/>
    <w:rsid w:val="00463C95"/>
    <w:rsid w:val="00464295"/>
    <w:rsid w:val="00464BA8"/>
    <w:rsid w:val="00465FB0"/>
    <w:rsid w:val="00466F0E"/>
    <w:rsid w:val="00467183"/>
    <w:rsid w:val="00467858"/>
    <w:rsid w:val="00467AA1"/>
    <w:rsid w:val="00467B67"/>
    <w:rsid w:val="004706B1"/>
    <w:rsid w:val="00471289"/>
    <w:rsid w:val="00471321"/>
    <w:rsid w:val="00472D82"/>
    <w:rsid w:val="004731FA"/>
    <w:rsid w:val="00473748"/>
    <w:rsid w:val="0047526C"/>
    <w:rsid w:val="00475779"/>
    <w:rsid w:val="00475BA7"/>
    <w:rsid w:val="00475F65"/>
    <w:rsid w:val="00477481"/>
    <w:rsid w:val="00477A82"/>
    <w:rsid w:val="004800B2"/>
    <w:rsid w:val="004822C0"/>
    <w:rsid w:val="00482799"/>
    <w:rsid w:val="0048373C"/>
    <w:rsid w:val="00483B64"/>
    <w:rsid w:val="00484A1D"/>
    <w:rsid w:val="0048668B"/>
    <w:rsid w:val="00486817"/>
    <w:rsid w:val="004875E8"/>
    <w:rsid w:val="00487607"/>
    <w:rsid w:val="00490A98"/>
    <w:rsid w:val="0049133B"/>
    <w:rsid w:val="004917F1"/>
    <w:rsid w:val="00491AB4"/>
    <w:rsid w:val="00491C26"/>
    <w:rsid w:val="00491CD8"/>
    <w:rsid w:val="00492DF2"/>
    <w:rsid w:val="0049352C"/>
    <w:rsid w:val="00494188"/>
    <w:rsid w:val="004942E3"/>
    <w:rsid w:val="00496ECD"/>
    <w:rsid w:val="0049727C"/>
    <w:rsid w:val="00497619"/>
    <w:rsid w:val="00497B4E"/>
    <w:rsid w:val="004A07B9"/>
    <w:rsid w:val="004A39C4"/>
    <w:rsid w:val="004A51E0"/>
    <w:rsid w:val="004A646A"/>
    <w:rsid w:val="004A6E60"/>
    <w:rsid w:val="004A6F04"/>
    <w:rsid w:val="004A77E1"/>
    <w:rsid w:val="004B1E93"/>
    <w:rsid w:val="004B3DC1"/>
    <w:rsid w:val="004B45E7"/>
    <w:rsid w:val="004B509C"/>
    <w:rsid w:val="004B5725"/>
    <w:rsid w:val="004B75CF"/>
    <w:rsid w:val="004B7775"/>
    <w:rsid w:val="004B7A02"/>
    <w:rsid w:val="004B7B16"/>
    <w:rsid w:val="004C037A"/>
    <w:rsid w:val="004C172D"/>
    <w:rsid w:val="004C1787"/>
    <w:rsid w:val="004C2555"/>
    <w:rsid w:val="004C2F3F"/>
    <w:rsid w:val="004C4C1A"/>
    <w:rsid w:val="004C4D02"/>
    <w:rsid w:val="004C6020"/>
    <w:rsid w:val="004C66BE"/>
    <w:rsid w:val="004C6A18"/>
    <w:rsid w:val="004D057D"/>
    <w:rsid w:val="004D0F02"/>
    <w:rsid w:val="004D3454"/>
    <w:rsid w:val="004D44B0"/>
    <w:rsid w:val="004D44D8"/>
    <w:rsid w:val="004D4CC2"/>
    <w:rsid w:val="004D4D06"/>
    <w:rsid w:val="004D521E"/>
    <w:rsid w:val="004D5378"/>
    <w:rsid w:val="004D5553"/>
    <w:rsid w:val="004D5809"/>
    <w:rsid w:val="004D6206"/>
    <w:rsid w:val="004D6F3F"/>
    <w:rsid w:val="004D6FB3"/>
    <w:rsid w:val="004D7112"/>
    <w:rsid w:val="004D789A"/>
    <w:rsid w:val="004E07C1"/>
    <w:rsid w:val="004E0D92"/>
    <w:rsid w:val="004E1361"/>
    <w:rsid w:val="004E1B90"/>
    <w:rsid w:val="004E23B5"/>
    <w:rsid w:val="004E2629"/>
    <w:rsid w:val="004E32C5"/>
    <w:rsid w:val="004E35DA"/>
    <w:rsid w:val="004E3688"/>
    <w:rsid w:val="004E3B4C"/>
    <w:rsid w:val="004E3D13"/>
    <w:rsid w:val="004E40D8"/>
    <w:rsid w:val="004E4D53"/>
    <w:rsid w:val="004E4E63"/>
    <w:rsid w:val="004E536C"/>
    <w:rsid w:val="004E569F"/>
    <w:rsid w:val="004E5E2D"/>
    <w:rsid w:val="004E6796"/>
    <w:rsid w:val="004E7913"/>
    <w:rsid w:val="004F031C"/>
    <w:rsid w:val="004F057B"/>
    <w:rsid w:val="004F05C0"/>
    <w:rsid w:val="004F0DF4"/>
    <w:rsid w:val="004F13CC"/>
    <w:rsid w:val="004F1786"/>
    <w:rsid w:val="004F198D"/>
    <w:rsid w:val="004F37AB"/>
    <w:rsid w:val="004F4751"/>
    <w:rsid w:val="004F4885"/>
    <w:rsid w:val="004F54ED"/>
    <w:rsid w:val="004F556F"/>
    <w:rsid w:val="004F59FF"/>
    <w:rsid w:val="004F5CF6"/>
    <w:rsid w:val="004F6445"/>
    <w:rsid w:val="004F6F0D"/>
    <w:rsid w:val="004F706C"/>
    <w:rsid w:val="004F7359"/>
    <w:rsid w:val="00500232"/>
    <w:rsid w:val="00500849"/>
    <w:rsid w:val="00501252"/>
    <w:rsid w:val="00501383"/>
    <w:rsid w:val="00501884"/>
    <w:rsid w:val="00501B52"/>
    <w:rsid w:val="00501E31"/>
    <w:rsid w:val="005022AE"/>
    <w:rsid w:val="00502A6A"/>
    <w:rsid w:val="00502D3F"/>
    <w:rsid w:val="005044E0"/>
    <w:rsid w:val="00504A11"/>
    <w:rsid w:val="005050EC"/>
    <w:rsid w:val="00505C2F"/>
    <w:rsid w:val="005068DB"/>
    <w:rsid w:val="00506CBA"/>
    <w:rsid w:val="00506DEE"/>
    <w:rsid w:val="00510555"/>
    <w:rsid w:val="00510786"/>
    <w:rsid w:val="005115C3"/>
    <w:rsid w:val="00512967"/>
    <w:rsid w:val="00513545"/>
    <w:rsid w:val="00513C81"/>
    <w:rsid w:val="005142A6"/>
    <w:rsid w:val="005152D2"/>
    <w:rsid w:val="0051579F"/>
    <w:rsid w:val="0051656D"/>
    <w:rsid w:val="00520D67"/>
    <w:rsid w:val="00520DB8"/>
    <w:rsid w:val="00521AB6"/>
    <w:rsid w:val="00522818"/>
    <w:rsid w:val="005235CB"/>
    <w:rsid w:val="0052360D"/>
    <w:rsid w:val="00523A31"/>
    <w:rsid w:val="00523DA8"/>
    <w:rsid w:val="00524C09"/>
    <w:rsid w:val="00525010"/>
    <w:rsid w:val="00525A02"/>
    <w:rsid w:val="00527210"/>
    <w:rsid w:val="00527F20"/>
    <w:rsid w:val="00530099"/>
    <w:rsid w:val="00530F0C"/>
    <w:rsid w:val="00531200"/>
    <w:rsid w:val="005314FA"/>
    <w:rsid w:val="00531F44"/>
    <w:rsid w:val="00532071"/>
    <w:rsid w:val="00532C57"/>
    <w:rsid w:val="0053360C"/>
    <w:rsid w:val="005338C2"/>
    <w:rsid w:val="00533B7C"/>
    <w:rsid w:val="005351CD"/>
    <w:rsid w:val="00536342"/>
    <w:rsid w:val="00536449"/>
    <w:rsid w:val="00536F9A"/>
    <w:rsid w:val="00537E67"/>
    <w:rsid w:val="00537F0A"/>
    <w:rsid w:val="00537F58"/>
    <w:rsid w:val="00540FAB"/>
    <w:rsid w:val="00541889"/>
    <w:rsid w:val="00541BC4"/>
    <w:rsid w:val="005423B2"/>
    <w:rsid w:val="00542879"/>
    <w:rsid w:val="005429BC"/>
    <w:rsid w:val="00542CEB"/>
    <w:rsid w:val="005430BD"/>
    <w:rsid w:val="00543691"/>
    <w:rsid w:val="005451CE"/>
    <w:rsid w:val="00545BE5"/>
    <w:rsid w:val="00546AC3"/>
    <w:rsid w:val="005508EB"/>
    <w:rsid w:val="00550AE8"/>
    <w:rsid w:val="00551ED8"/>
    <w:rsid w:val="005521A3"/>
    <w:rsid w:val="00552575"/>
    <w:rsid w:val="005531A0"/>
    <w:rsid w:val="00553724"/>
    <w:rsid w:val="0055400E"/>
    <w:rsid w:val="00554B28"/>
    <w:rsid w:val="00554FA5"/>
    <w:rsid w:val="00556F85"/>
    <w:rsid w:val="00557845"/>
    <w:rsid w:val="0056101A"/>
    <w:rsid w:val="00561087"/>
    <w:rsid w:val="00563F20"/>
    <w:rsid w:val="0056440A"/>
    <w:rsid w:val="0056451C"/>
    <w:rsid w:val="005648A4"/>
    <w:rsid w:val="005649CD"/>
    <w:rsid w:val="00565305"/>
    <w:rsid w:val="0056639D"/>
    <w:rsid w:val="00566777"/>
    <w:rsid w:val="00566D90"/>
    <w:rsid w:val="00567147"/>
    <w:rsid w:val="00570D1B"/>
    <w:rsid w:val="00571EF4"/>
    <w:rsid w:val="0057241D"/>
    <w:rsid w:val="00572FBB"/>
    <w:rsid w:val="00573888"/>
    <w:rsid w:val="00574B19"/>
    <w:rsid w:val="00574FB1"/>
    <w:rsid w:val="00575751"/>
    <w:rsid w:val="00575C05"/>
    <w:rsid w:val="00575D61"/>
    <w:rsid w:val="005779F8"/>
    <w:rsid w:val="00577AA6"/>
    <w:rsid w:val="0058014E"/>
    <w:rsid w:val="00580812"/>
    <w:rsid w:val="0058094C"/>
    <w:rsid w:val="005820E2"/>
    <w:rsid w:val="00582E69"/>
    <w:rsid w:val="00582E8B"/>
    <w:rsid w:val="00583F91"/>
    <w:rsid w:val="00584175"/>
    <w:rsid w:val="0058471F"/>
    <w:rsid w:val="00585A2D"/>
    <w:rsid w:val="00585F0A"/>
    <w:rsid w:val="005867C7"/>
    <w:rsid w:val="00590DBC"/>
    <w:rsid w:val="00591015"/>
    <w:rsid w:val="005930AD"/>
    <w:rsid w:val="0059312E"/>
    <w:rsid w:val="005933D3"/>
    <w:rsid w:val="00593BDB"/>
    <w:rsid w:val="00594CC6"/>
    <w:rsid w:val="005956A4"/>
    <w:rsid w:val="00595D79"/>
    <w:rsid w:val="00595D8A"/>
    <w:rsid w:val="005969B6"/>
    <w:rsid w:val="00596D7D"/>
    <w:rsid w:val="005973D6"/>
    <w:rsid w:val="005A271A"/>
    <w:rsid w:val="005A2E1F"/>
    <w:rsid w:val="005A74AF"/>
    <w:rsid w:val="005B0280"/>
    <w:rsid w:val="005B0CA5"/>
    <w:rsid w:val="005B297A"/>
    <w:rsid w:val="005B2DE7"/>
    <w:rsid w:val="005B3FD6"/>
    <w:rsid w:val="005B481E"/>
    <w:rsid w:val="005B50E3"/>
    <w:rsid w:val="005B51AB"/>
    <w:rsid w:val="005B5BCB"/>
    <w:rsid w:val="005B6611"/>
    <w:rsid w:val="005B7369"/>
    <w:rsid w:val="005B74C8"/>
    <w:rsid w:val="005B783B"/>
    <w:rsid w:val="005B7BCA"/>
    <w:rsid w:val="005C0151"/>
    <w:rsid w:val="005C08D3"/>
    <w:rsid w:val="005C0C50"/>
    <w:rsid w:val="005C120D"/>
    <w:rsid w:val="005C14EF"/>
    <w:rsid w:val="005C1F46"/>
    <w:rsid w:val="005C2AAD"/>
    <w:rsid w:val="005C35F1"/>
    <w:rsid w:val="005C3614"/>
    <w:rsid w:val="005C5C5D"/>
    <w:rsid w:val="005C62B9"/>
    <w:rsid w:val="005C6911"/>
    <w:rsid w:val="005D065D"/>
    <w:rsid w:val="005D0DD2"/>
    <w:rsid w:val="005D2914"/>
    <w:rsid w:val="005D2DFB"/>
    <w:rsid w:val="005D36DC"/>
    <w:rsid w:val="005D4A0D"/>
    <w:rsid w:val="005D4AC9"/>
    <w:rsid w:val="005D508C"/>
    <w:rsid w:val="005D7309"/>
    <w:rsid w:val="005D7564"/>
    <w:rsid w:val="005D7D06"/>
    <w:rsid w:val="005D7EFB"/>
    <w:rsid w:val="005E0EE5"/>
    <w:rsid w:val="005E34E8"/>
    <w:rsid w:val="005E35F5"/>
    <w:rsid w:val="005E4112"/>
    <w:rsid w:val="005E4E58"/>
    <w:rsid w:val="005E5625"/>
    <w:rsid w:val="005E57DE"/>
    <w:rsid w:val="005E5FBB"/>
    <w:rsid w:val="005E6013"/>
    <w:rsid w:val="005E6886"/>
    <w:rsid w:val="005E6BBA"/>
    <w:rsid w:val="005E70D1"/>
    <w:rsid w:val="005E7A66"/>
    <w:rsid w:val="005F061B"/>
    <w:rsid w:val="005F0A5B"/>
    <w:rsid w:val="005F0F26"/>
    <w:rsid w:val="005F1150"/>
    <w:rsid w:val="005F1514"/>
    <w:rsid w:val="005F2012"/>
    <w:rsid w:val="005F282F"/>
    <w:rsid w:val="005F5B03"/>
    <w:rsid w:val="005F6191"/>
    <w:rsid w:val="005F6886"/>
    <w:rsid w:val="005F6E65"/>
    <w:rsid w:val="005F7C72"/>
    <w:rsid w:val="00602560"/>
    <w:rsid w:val="006027F3"/>
    <w:rsid w:val="006028E8"/>
    <w:rsid w:val="006055D5"/>
    <w:rsid w:val="0060593D"/>
    <w:rsid w:val="006069A4"/>
    <w:rsid w:val="006074D4"/>
    <w:rsid w:val="00607DF1"/>
    <w:rsid w:val="00607EB2"/>
    <w:rsid w:val="006105F2"/>
    <w:rsid w:val="0061113E"/>
    <w:rsid w:val="0061151C"/>
    <w:rsid w:val="0061220E"/>
    <w:rsid w:val="006124F0"/>
    <w:rsid w:val="00612838"/>
    <w:rsid w:val="00612FB6"/>
    <w:rsid w:val="006137E4"/>
    <w:rsid w:val="006137EA"/>
    <w:rsid w:val="00613D9C"/>
    <w:rsid w:val="00614671"/>
    <w:rsid w:val="00614EF3"/>
    <w:rsid w:val="00615C12"/>
    <w:rsid w:val="00616D56"/>
    <w:rsid w:val="00617C00"/>
    <w:rsid w:val="00617DC5"/>
    <w:rsid w:val="00620193"/>
    <w:rsid w:val="00620849"/>
    <w:rsid w:val="00620B51"/>
    <w:rsid w:val="00622DAA"/>
    <w:rsid w:val="00623CB1"/>
    <w:rsid w:val="00625BA3"/>
    <w:rsid w:val="00626652"/>
    <w:rsid w:val="00627BB5"/>
    <w:rsid w:val="00630244"/>
    <w:rsid w:val="006304B9"/>
    <w:rsid w:val="00630920"/>
    <w:rsid w:val="00630C73"/>
    <w:rsid w:val="00631430"/>
    <w:rsid w:val="00631C9F"/>
    <w:rsid w:val="006327E9"/>
    <w:rsid w:val="00632C66"/>
    <w:rsid w:val="00632EB2"/>
    <w:rsid w:val="00633AA2"/>
    <w:rsid w:val="00634331"/>
    <w:rsid w:val="00635819"/>
    <w:rsid w:val="00635A06"/>
    <w:rsid w:val="00635DFB"/>
    <w:rsid w:val="006362FB"/>
    <w:rsid w:val="00636DC2"/>
    <w:rsid w:val="0064059A"/>
    <w:rsid w:val="00640D12"/>
    <w:rsid w:val="00641297"/>
    <w:rsid w:val="006415F9"/>
    <w:rsid w:val="00641995"/>
    <w:rsid w:val="00642CA5"/>
    <w:rsid w:val="00642FFE"/>
    <w:rsid w:val="006430E2"/>
    <w:rsid w:val="00643671"/>
    <w:rsid w:val="006437E1"/>
    <w:rsid w:val="00643C95"/>
    <w:rsid w:val="00644DC8"/>
    <w:rsid w:val="00644FCB"/>
    <w:rsid w:val="00645085"/>
    <w:rsid w:val="006458B8"/>
    <w:rsid w:val="006464D2"/>
    <w:rsid w:val="00646589"/>
    <w:rsid w:val="00647901"/>
    <w:rsid w:val="00651689"/>
    <w:rsid w:val="00652786"/>
    <w:rsid w:val="00653037"/>
    <w:rsid w:val="00653055"/>
    <w:rsid w:val="006538DC"/>
    <w:rsid w:val="006539AA"/>
    <w:rsid w:val="00655296"/>
    <w:rsid w:val="006552CA"/>
    <w:rsid w:val="00655B72"/>
    <w:rsid w:val="00655D57"/>
    <w:rsid w:val="006601C2"/>
    <w:rsid w:val="00660F32"/>
    <w:rsid w:val="00663B85"/>
    <w:rsid w:val="0066410F"/>
    <w:rsid w:val="00664809"/>
    <w:rsid w:val="0066571D"/>
    <w:rsid w:val="00665D07"/>
    <w:rsid w:val="00666C1B"/>
    <w:rsid w:val="00666F58"/>
    <w:rsid w:val="00667630"/>
    <w:rsid w:val="00667BF1"/>
    <w:rsid w:val="00670DF4"/>
    <w:rsid w:val="00671132"/>
    <w:rsid w:val="00671A53"/>
    <w:rsid w:val="00673EEA"/>
    <w:rsid w:val="006762F3"/>
    <w:rsid w:val="0067765D"/>
    <w:rsid w:val="00680275"/>
    <w:rsid w:val="00680852"/>
    <w:rsid w:val="00680C28"/>
    <w:rsid w:val="00681B1C"/>
    <w:rsid w:val="00681CD3"/>
    <w:rsid w:val="00682955"/>
    <w:rsid w:val="00682DB9"/>
    <w:rsid w:val="006836D3"/>
    <w:rsid w:val="00683893"/>
    <w:rsid w:val="00683AE9"/>
    <w:rsid w:val="006852FC"/>
    <w:rsid w:val="00685A32"/>
    <w:rsid w:val="00686B8C"/>
    <w:rsid w:val="006874B5"/>
    <w:rsid w:val="006875C5"/>
    <w:rsid w:val="006877B0"/>
    <w:rsid w:val="006877E4"/>
    <w:rsid w:val="00690AEC"/>
    <w:rsid w:val="00691BA6"/>
    <w:rsid w:val="00691D77"/>
    <w:rsid w:val="00693CD2"/>
    <w:rsid w:val="006945F3"/>
    <w:rsid w:val="00694E7A"/>
    <w:rsid w:val="00694FCD"/>
    <w:rsid w:val="00695918"/>
    <w:rsid w:val="00696319"/>
    <w:rsid w:val="006968AC"/>
    <w:rsid w:val="00696ACC"/>
    <w:rsid w:val="00696F44"/>
    <w:rsid w:val="00697935"/>
    <w:rsid w:val="00697B31"/>
    <w:rsid w:val="00697DD7"/>
    <w:rsid w:val="00697E83"/>
    <w:rsid w:val="006A0181"/>
    <w:rsid w:val="006A04B9"/>
    <w:rsid w:val="006A0661"/>
    <w:rsid w:val="006A09B0"/>
    <w:rsid w:val="006A1260"/>
    <w:rsid w:val="006A241A"/>
    <w:rsid w:val="006A2D39"/>
    <w:rsid w:val="006A34E7"/>
    <w:rsid w:val="006A36A5"/>
    <w:rsid w:val="006A3702"/>
    <w:rsid w:val="006A3E1F"/>
    <w:rsid w:val="006A3F8B"/>
    <w:rsid w:val="006A4181"/>
    <w:rsid w:val="006A45CE"/>
    <w:rsid w:val="006A4AB0"/>
    <w:rsid w:val="006A5531"/>
    <w:rsid w:val="006A5A95"/>
    <w:rsid w:val="006A5E22"/>
    <w:rsid w:val="006A642B"/>
    <w:rsid w:val="006A64E0"/>
    <w:rsid w:val="006A6846"/>
    <w:rsid w:val="006A79C2"/>
    <w:rsid w:val="006A7AB0"/>
    <w:rsid w:val="006A7EC8"/>
    <w:rsid w:val="006B1149"/>
    <w:rsid w:val="006B146B"/>
    <w:rsid w:val="006B1D52"/>
    <w:rsid w:val="006B1E38"/>
    <w:rsid w:val="006B1EDC"/>
    <w:rsid w:val="006B2938"/>
    <w:rsid w:val="006B3CDF"/>
    <w:rsid w:val="006B4B6F"/>
    <w:rsid w:val="006B4E8F"/>
    <w:rsid w:val="006C1BD0"/>
    <w:rsid w:val="006C2A9D"/>
    <w:rsid w:val="006C3C85"/>
    <w:rsid w:val="006C3CA1"/>
    <w:rsid w:val="006C4919"/>
    <w:rsid w:val="006C5E9D"/>
    <w:rsid w:val="006C6160"/>
    <w:rsid w:val="006C62C3"/>
    <w:rsid w:val="006C76D1"/>
    <w:rsid w:val="006C7C8D"/>
    <w:rsid w:val="006D0DBA"/>
    <w:rsid w:val="006D168A"/>
    <w:rsid w:val="006D18E0"/>
    <w:rsid w:val="006D2646"/>
    <w:rsid w:val="006D3EA9"/>
    <w:rsid w:val="006D3F07"/>
    <w:rsid w:val="006D4EA1"/>
    <w:rsid w:val="006D5499"/>
    <w:rsid w:val="006D643E"/>
    <w:rsid w:val="006D719F"/>
    <w:rsid w:val="006D7D2D"/>
    <w:rsid w:val="006E134A"/>
    <w:rsid w:val="006E1C69"/>
    <w:rsid w:val="006E1FD6"/>
    <w:rsid w:val="006E2500"/>
    <w:rsid w:val="006E293D"/>
    <w:rsid w:val="006E2C39"/>
    <w:rsid w:val="006E37A6"/>
    <w:rsid w:val="006E3D4E"/>
    <w:rsid w:val="006E49CC"/>
    <w:rsid w:val="006E55A4"/>
    <w:rsid w:val="006E5F3C"/>
    <w:rsid w:val="006E6180"/>
    <w:rsid w:val="006E63F0"/>
    <w:rsid w:val="006E7091"/>
    <w:rsid w:val="006E710E"/>
    <w:rsid w:val="006E7E17"/>
    <w:rsid w:val="006F06DE"/>
    <w:rsid w:val="006F1F18"/>
    <w:rsid w:val="006F3337"/>
    <w:rsid w:val="006F38B1"/>
    <w:rsid w:val="006F4A67"/>
    <w:rsid w:val="006F6281"/>
    <w:rsid w:val="006F6D8D"/>
    <w:rsid w:val="006F7842"/>
    <w:rsid w:val="0070032B"/>
    <w:rsid w:val="00701302"/>
    <w:rsid w:val="00701729"/>
    <w:rsid w:val="00702E11"/>
    <w:rsid w:val="00702F2F"/>
    <w:rsid w:val="007030E4"/>
    <w:rsid w:val="0070470B"/>
    <w:rsid w:val="00704DCF"/>
    <w:rsid w:val="00705071"/>
    <w:rsid w:val="0070547B"/>
    <w:rsid w:val="007059FF"/>
    <w:rsid w:val="0070620B"/>
    <w:rsid w:val="0070757D"/>
    <w:rsid w:val="00707726"/>
    <w:rsid w:val="007077A9"/>
    <w:rsid w:val="007112E6"/>
    <w:rsid w:val="00712366"/>
    <w:rsid w:val="007132A9"/>
    <w:rsid w:val="0071345F"/>
    <w:rsid w:val="0071350C"/>
    <w:rsid w:val="007147A0"/>
    <w:rsid w:val="00714FBB"/>
    <w:rsid w:val="007152C8"/>
    <w:rsid w:val="00715370"/>
    <w:rsid w:val="007157AF"/>
    <w:rsid w:val="0071779D"/>
    <w:rsid w:val="00721A55"/>
    <w:rsid w:val="007226B2"/>
    <w:rsid w:val="007239C0"/>
    <w:rsid w:val="0072400C"/>
    <w:rsid w:val="00724160"/>
    <w:rsid w:val="00725477"/>
    <w:rsid w:val="007265A6"/>
    <w:rsid w:val="00726DED"/>
    <w:rsid w:val="0072791E"/>
    <w:rsid w:val="0073027F"/>
    <w:rsid w:val="00730924"/>
    <w:rsid w:val="00730B79"/>
    <w:rsid w:val="00731366"/>
    <w:rsid w:val="007318A9"/>
    <w:rsid w:val="00732215"/>
    <w:rsid w:val="0073254E"/>
    <w:rsid w:val="00732628"/>
    <w:rsid w:val="00732BEA"/>
    <w:rsid w:val="007338D5"/>
    <w:rsid w:val="00733AF1"/>
    <w:rsid w:val="00733DCC"/>
    <w:rsid w:val="0073528D"/>
    <w:rsid w:val="00735826"/>
    <w:rsid w:val="00736543"/>
    <w:rsid w:val="00740555"/>
    <w:rsid w:val="00742603"/>
    <w:rsid w:val="00742DE8"/>
    <w:rsid w:val="00743A40"/>
    <w:rsid w:val="00744444"/>
    <w:rsid w:val="00744841"/>
    <w:rsid w:val="00744B44"/>
    <w:rsid w:val="007455DB"/>
    <w:rsid w:val="00746371"/>
    <w:rsid w:val="00746A5E"/>
    <w:rsid w:val="00747003"/>
    <w:rsid w:val="0074716D"/>
    <w:rsid w:val="0075006A"/>
    <w:rsid w:val="00750427"/>
    <w:rsid w:val="00750A05"/>
    <w:rsid w:val="00751EC2"/>
    <w:rsid w:val="007525D1"/>
    <w:rsid w:val="007534DD"/>
    <w:rsid w:val="00753524"/>
    <w:rsid w:val="00754EF1"/>
    <w:rsid w:val="00755E94"/>
    <w:rsid w:val="00760865"/>
    <w:rsid w:val="00761C69"/>
    <w:rsid w:val="00761D40"/>
    <w:rsid w:val="007629FB"/>
    <w:rsid w:val="0076614E"/>
    <w:rsid w:val="007662FC"/>
    <w:rsid w:val="0076645B"/>
    <w:rsid w:val="00766E13"/>
    <w:rsid w:val="00766FBA"/>
    <w:rsid w:val="007705A8"/>
    <w:rsid w:val="00770889"/>
    <w:rsid w:val="007708A3"/>
    <w:rsid w:val="00770982"/>
    <w:rsid w:val="00771221"/>
    <w:rsid w:val="007712AB"/>
    <w:rsid w:val="0077194F"/>
    <w:rsid w:val="00771DFC"/>
    <w:rsid w:val="00773356"/>
    <w:rsid w:val="007740B3"/>
    <w:rsid w:val="00774407"/>
    <w:rsid w:val="00774948"/>
    <w:rsid w:val="0077512A"/>
    <w:rsid w:val="00775556"/>
    <w:rsid w:val="007757FA"/>
    <w:rsid w:val="00775A9F"/>
    <w:rsid w:val="00775B1E"/>
    <w:rsid w:val="00775BF7"/>
    <w:rsid w:val="00776241"/>
    <w:rsid w:val="00776C64"/>
    <w:rsid w:val="00777330"/>
    <w:rsid w:val="00777A04"/>
    <w:rsid w:val="00777EAD"/>
    <w:rsid w:val="007815A4"/>
    <w:rsid w:val="00781AA3"/>
    <w:rsid w:val="00784B26"/>
    <w:rsid w:val="00784F12"/>
    <w:rsid w:val="00785668"/>
    <w:rsid w:val="00787C0A"/>
    <w:rsid w:val="0079010C"/>
    <w:rsid w:val="00790850"/>
    <w:rsid w:val="00793FFA"/>
    <w:rsid w:val="00794229"/>
    <w:rsid w:val="00794E22"/>
    <w:rsid w:val="00795047"/>
    <w:rsid w:val="00795066"/>
    <w:rsid w:val="007958E8"/>
    <w:rsid w:val="007959B5"/>
    <w:rsid w:val="00795D24"/>
    <w:rsid w:val="007961BB"/>
    <w:rsid w:val="007975A2"/>
    <w:rsid w:val="007975A5"/>
    <w:rsid w:val="007976E0"/>
    <w:rsid w:val="007A0CF6"/>
    <w:rsid w:val="007A13DA"/>
    <w:rsid w:val="007A21B4"/>
    <w:rsid w:val="007A2342"/>
    <w:rsid w:val="007A2349"/>
    <w:rsid w:val="007A2E5E"/>
    <w:rsid w:val="007A609D"/>
    <w:rsid w:val="007A6326"/>
    <w:rsid w:val="007A6E92"/>
    <w:rsid w:val="007A745D"/>
    <w:rsid w:val="007A7B3E"/>
    <w:rsid w:val="007A7C80"/>
    <w:rsid w:val="007B1819"/>
    <w:rsid w:val="007B1A10"/>
    <w:rsid w:val="007B1C4B"/>
    <w:rsid w:val="007B396E"/>
    <w:rsid w:val="007B4094"/>
    <w:rsid w:val="007B4296"/>
    <w:rsid w:val="007B5E2C"/>
    <w:rsid w:val="007B72D3"/>
    <w:rsid w:val="007B7645"/>
    <w:rsid w:val="007C030B"/>
    <w:rsid w:val="007C0642"/>
    <w:rsid w:val="007C0FD4"/>
    <w:rsid w:val="007C2D18"/>
    <w:rsid w:val="007C2E4B"/>
    <w:rsid w:val="007C3612"/>
    <w:rsid w:val="007C4A2D"/>
    <w:rsid w:val="007C4BB6"/>
    <w:rsid w:val="007C573E"/>
    <w:rsid w:val="007C5F6C"/>
    <w:rsid w:val="007C6015"/>
    <w:rsid w:val="007C6FC5"/>
    <w:rsid w:val="007D0133"/>
    <w:rsid w:val="007D2B6E"/>
    <w:rsid w:val="007D3273"/>
    <w:rsid w:val="007D38F3"/>
    <w:rsid w:val="007D402A"/>
    <w:rsid w:val="007D45CE"/>
    <w:rsid w:val="007D4B4E"/>
    <w:rsid w:val="007D4F74"/>
    <w:rsid w:val="007D5FC8"/>
    <w:rsid w:val="007D6E5D"/>
    <w:rsid w:val="007D6E9F"/>
    <w:rsid w:val="007D76FA"/>
    <w:rsid w:val="007D78BD"/>
    <w:rsid w:val="007E0273"/>
    <w:rsid w:val="007E068C"/>
    <w:rsid w:val="007E07EB"/>
    <w:rsid w:val="007E0CE2"/>
    <w:rsid w:val="007E1394"/>
    <w:rsid w:val="007E16C5"/>
    <w:rsid w:val="007E1764"/>
    <w:rsid w:val="007E3EBF"/>
    <w:rsid w:val="007E435C"/>
    <w:rsid w:val="007E4A20"/>
    <w:rsid w:val="007E6847"/>
    <w:rsid w:val="007E714C"/>
    <w:rsid w:val="007F0A35"/>
    <w:rsid w:val="007F227E"/>
    <w:rsid w:val="007F37E8"/>
    <w:rsid w:val="007F396E"/>
    <w:rsid w:val="007F3F65"/>
    <w:rsid w:val="007F5E20"/>
    <w:rsid w:val="007F6EAF"/>
    <w:rsid w:val="007F786D"/>
    <w:rsid w:val="0080066D"/>
    <w:rsid w:val="008014A8"/>
    <w:rsid w:val="008031A5"/>
    <w:rsid w:val="00803332"/>
    <w:rsid w:val="00803DF8"/>
    <w:rsid w:val="00805AC6"/>
    <w:rsid w:val="008067FA"/>
    <w:rsid w:val="00807295"/>
    <w:rsid w:val="0080738C"/>
    <w:rsid w:val="00807D4D"/>
    <w:rsid w:val="00807DCB"/>
    <w:rsid w:val="008100EB"/>
    <w:rsid w:val="00810CCD"/>
    <w:rsid w:val="00811A02"/>
    <w:rsid w:val="00812555"/>
    <w:rsid w:val="00813076"/>
    <w:rsid w:val="008132A9"/>
    <w:rsid w:val="008136D5"/>
    <w:rsid w:val="00813C60"/>
    <w:rsid w:val="00814EFA"/>
    <w:rsid w:val="0081523A"/>
    <w:rsid w:val="00815660"/>
    <w:rsid w:val="008171BD"/>
    <w:rsid w:val="00817651"/>
    <w:rsid w:val="00817709"/>
    <w:rsid w:val="008178B8"/>
    <w:rsid w:val="00820367"/>
    <w:rsid w:val="00821FF4"/>
    <w:rsid w:val="00822450"/>
    <w:rsid w:val="00822C2B"/>
    <w:rsid w:val="00822E10"/>
    <w:rsid w:val="00823236"/>
    <w:rsid w:val="008238D3"/>
    <w:rsid w:val="00825366"/>
    <w:rsid w:val="00825F29"/>
    <w:rsid w:val="00826D27"/>
    <w:rsid w:val="00826E51"/>
    <w:rsid w:val="00826F74"/>
    <w:rsid w:val="00827EBB"/>
    <w:rsid w:val="008307C7"/>
    <w:rsid w:val="00830AC8"/>
    <w:rsid w:val="00831175"/>
    <w:rsid w:val="00831351"/>
    <w:rsid w:val="008314F9"/>
    <w:rsid w:val="00831E2A"/>
    <w:rsid w:val="0083247E"/>
    <w:rsid w:val="00832B76"/>
    <w:rsid w:val="00833475"/>
    <w:rsid w:val="0083495A"/>
    <w:rsid w:val="00834E13"/>
    <w:rsid w:val="0083643B"/>
    <w:rsid w:val="00837247"/>
    <w:rsid w:val="00840168"/>
    <w:rsid w:val="008406F2"/>
    <w:rsid w:val="00840A75"/>
    <w:rsid w:val="0084146A"/>
    <w:rsid w:val="00841880"/>
    <w:rsid w:val="0084193C"/>
    <w:rsid w:val="00841BD0"/>
    <w:rsid w:val="00842128"/>
    <w:rsid w:val="00842824"/>
    <w:rsid w:val="00844214"/>
    <w:rsid w:val="00844913"/>
    <w:rsid w:val="00845EAD"/>
    <w:rsid w:val="00846340"/>
    <w:rsid w:val="00846426"/>
    <w:rsid w:val="00846E14"/>
    <w:rsid w:val="008475F5"/>
    <w:rsid w:val="00847C52"/>
    <w:rsid w:val="00850337"/>
    <w:rsid w:val="008516FF"/>
    <w:rsid w:val="00851E1F"/>
    <w:rsid w:val="008530DD"/>
    <w:rsid w:val="008531FF"/>
    <w:rsid w:val="00853505"/>
    <w:rsid w:val="00855ADD"/>
    <w:rsid w:val="00855BCC"/>
    <w:rsid w:val="0086089B"/>
    <w:rsid w:val="008620DF"/>
    <w:rsid w:val="008626F4"/>
    <w:rsid w:val="00862E38"/>
    <w:rsid w:val="008636F3"/>
    <w:rsid w:val="0086375C"/>
    <w:rsid w:val="008653DA"/>
    <w:rsid w:val="008657A6"/>
    <w:rsid w:val="008660FD"/>
    <w:rsid w:val="00866E72"/>
    <w:rsid w:val="00867255"/>
    <w:rsid w:val="0086765C"/>
    <w:rsid w:val="008679FB"/>
    <w:rsid w:val="00867FF2"/>
    <w:rsid w:val="00871AB7"/>
    <w:rsid w:val="00872B48"/>
    <w:rsid w:val="008735FE"/>
    <w:rsid w:val="00873787"/>
    <w:rsid w:val="008738CC"/>
    <w:rsid w:val="00874362"/>
    <w:rsid w:val="00874399"/>
    <w:rsid w:val="008755EC"/>
    <w:rsid w:val="0087567C"/>
    <w:rsid w:val="00875E27"/>
    <w:rsid w:val="00876353"/>
    <w:rsid w:val="00876992"/>
    <w:rsid w:val="00876EA3"/>
    <w:rsid w:val="00877B1C"/>
    <w:rsid w:val="00880028"/>
    <w:rsid w:val="00880416"/>
    <w:rsid w:val="0088041C"/>
    <w:rsid w:val="00880628"/>
    <w:rsid w:val="00880F0B"/>
    <w:rsid w:val="008823DD"/>
    <w:rsid w:val="00882772"/>
    <w:rsid w:val="00884B8D"/>
    <w:rsid w:val="00885424"/>
    <w:rsid w:val="008856E3"/>
    <w:rsid w:val="008859B6"/>
    <w:rsid w:val="00885AAA"/>
    <w:rsid w:val="00886509"/>
    <w:rsid w:val="00886AE8"/>
    <w:rsid w:val="0088757A"/>
    <w:rsid w:val="008879CC"/>
    <w:rsid w:val="00887AB5"/>
    <w:rsid w:val="008906CA"/>
    <w:rsid w:val="00890E76"/>
    <w:rsid w:val="00891178"/>
    <w:rsid w:val="00891EDA"/>
    <w:rsid w:val="008920BB"/>
    <w:rsid w:val="00892AFB"/>
    <w:rsid w:val="0089303C"/>
    <w:rsid w:val="0089383E"/>
    <w:rsid w:val="00893A6F"/>
    <w:rsid w:val="00893ACD"/>
    <w:rsid w:val="00893C01"/>
    <w:rsid w:val="00893DB6"/>
    <w:rsid w:val="00893DC1"/>
    <w:rsid w:val="00893E59"/>
    <w:rsid w:val="008942B9"/>
    <w:rsid w:val="00895DAB"/>
    <w:rsid w:val="0089622E"/>
    <w:rsid w:val="0089643E"/>
    <w:rsid w:val="00896797"/>
    <w:rsid w:val="00896E6B"/>
    <w:rsid w:val="008A04ED"/>
    <w:rsid w:val="008A0B94"/>
    <w:rsid w:val="008A238F"/>
    <w:rsid w:val="008A2523"/>
    <w:rsid w:val="008A28DF"/>
    <w:rsid w:val="008A2A8A"/>
    <w:rsid w:val="008A55BB"/>
    <w:rsid w:val="008A7024"/>
    <w:rsid w:val="008A706A"/>
    <w:rsid w:val="008A760A"/>
    <w:rsid w:val="008A7DEC"/>
    <w:rsid w:val="008B12AB"/>
    <w:rsid w:val="008B19B2"/>
    <w:rsid w:val="008B2514"/>
    <w:rsid w:val="008B2A6B"/>
    <w:rsid w:val="008B3810"/>
    <w:rsid w:val="008B40F8"/>
    <w:rsid w:val="008B5016"/>
    <w:rsid w:val="008B5D6E"/>
    <w:rsid w:val="008B60B6"/>
    <w:rsid w:val="008B6653"/>
    <w:rsid w:val="008B71C0"/>
    <w:rsid w:val="008B7D4C"/>
    <w:rsid w:val="008C03EB"/>
    <w:rsid w:val="008C0BD7"/>
    <w:rsid w:val="008C0CCD"/>
    <w:rsid w:val="008C16E9"/>
    <w:rsid w:val="008C20BC"/>
    <w:rsid w:val="008C2628"/>
    <w:rsid w:val="008C3A18"/>
    <w:rsid w:val="008C3D42"/>
    <w:rsid w:val="008C4EAE"/>
    <w:rsid w:val="008C5534"/>
    <w:rsid w:val="008C6B54"/>
    <w:rsid w:val="008C704F"/>
    <w:rsid w:val="008C7C94"/>
    <w:rsid w:val="008D0EA0"/>
    <w:rsid w:val="008D214A"/>
    <w:rsid w:val="008D3056"/>
    <w:rsid w:val="008D357F"/>
    <w:rsid w:val="008D393B"/>
    <w:rsid w:val="008D3A8F"/>
    <w:rsid w:val="008D4C17"/>
    <w:rsid w:val="008D4C30"/>
    <w:rsid w:val="008D4F48"/>
    <w:rsid w:val="008D57A5"/>
    <w:rsid w:val="008D5B8A"/>
    <w:rsid w:val="008D6385"/>
    <w:rsid w:val="008D67F1"/>
    <w:rsid w:val="008D7CB1"/>
    <w:rsid w:val="008D7CEA"/>
    <w:rsid w:val="008E045D"/>
    <w:rsid w:val="008E09DF"/>
    <w:rsid w:val="008E1768"/>
    <w:rsid w:val="008E1B86"/>
    <w:rsid w:val="008E3274"/>
    <w:rsid w:val="008E33FC"/>
    <w:rsid w:val="008E412E"/>
    <w:rsid w:val="008E42CA"/>
    <w:rsid w:val="008E4487"/>
    <w:rsid w:val="008E531D"/>
    <w:rsid w:val="008E55BE"/>
    <w:rsid w:val="008E5642"/>
    <w:rsid w:val="008E56F1"/>
    <w:rsid w:val="008E6F43"/>
    <w:rsid w:val="008E6F58"/>
    <w:rsid w:val="008F0E41"/>
    <w:rsid w:val="008F1788"/>
    <w:rsid w:val="008F1C1A"/>
    <w:rsid w:val="008F278F"/>
    <w:rsid w:val="008F2BC2"/>
    <w:rsid w:val="008F2E6F"/>
    <w:rsid w:val="008F3025"/>
    <w:rsid w:val="008F330D"/>
    <w:rsid w:val="008F5DAF"/>
    <w:rsid w:val="008F6AFE"/>
    <w:rsid w:val="008F6CA4"/>
    <w:rsid w:val="0090096A"/>
    <w:rsid w:val="009015DC"/>
    <w:rsid w:val="00902DD2"/>
    <w:rsid w:val="00903EE2"/>
    <w:rsid w:val="00904240"/>
    <w:rsid w:val="00904C91"/>
    <w:rsid w:val="00905800"/>
    <w:rsid w:val="00905968"/>
    <w:rsid w:val="0090770C"/>
    <w:rsid w:val="00907740"/>
    <w:rsid w:val="00907990"/>
    <w:rsid w:val="00907E8A"/>
    <w:rsid w:val="009104E8"/>
    <w:rsid w:val="00911C33"/>
    <w:rsid w:val="00912772"/>
    <w:rsid w:val="00912E15"/>
    <w:rsid w:val="0091302A"/>
    <w:rsid w:val="009137D3"/>
    <w:rsid w:val="009145F4"/>
    <w:rsid w:val="009149F3"/>
    <w:rsid w:val="00914DEE"/>
    <w:rsid w:val="0091679B"/>
    <w:rsid w:val="009170A6"/>
    <w:rsid w:val="0091748D"/>
    <w:rsid w:val="0091757A"/>
    <w:rsid w:val="00920817"/>
    <w:rsid w:val="00920AD2"/>
    <w:rsid w:val="009223F3"/>
    <w:rsid w:val="00926AEE"/>
    <w:rsid w:val="00926DB5"/>
    <w:rsid w:val="009271C4"/>
    <w:rsid w:val="00927262"/>
    <w:rsid w:val="00927A9D"/>
    <w:rsid w:val="00930BA4"/>
    <w:rsid w:val="00930C3F"/>
    <w:rsid w:val="009319DD"/>
    <w:rsid w:val="00931F5A"/>
    <w:rsid w:val="0093360A"/>
    <w:rsid w:val="009337F1"/>
    <w:rsid w:val="009343B1"/>
    <w:rsid w:val="00934673"/>
    <w:rsid w:val="0093541F"/>
    <w:rsid w:val="00936A52"/>
    <w:rsid w:val="00936AD7"/>
    <w:rsid w:val="00936DC7"/>
    <w:rsid w:val="00937A3E"/>
    <w:rsid w:val="00937F94"/>
    <w:rsid w:val="009406E5"/>
    <w:rsid w:val="009422D4"/>
    <w:rsid w:val="009457B9"/>
    <w:rsid w:val="00947DA2"/>
    <w:rsid w:val="0095022D"/>
    <w:rsid w:val="00950915"/>
    <w:rsid w:val="009512D3"/>
    <w:rsid w:val="00951DB9"/>
    <w:rsid w:val="00951FA5"/>
    <w:rsid w:val="0095211C"/>
    <w:rsid w:val="00953059"/>
    <w:rsid w:val="009533B8"/>
    <w:rsid w:val="009536B3"/>
    <w:rsid w:val="00953FEC"/>
    <w:rsid w:val="0095415D"/>
    <w:rsid w:val="00954294"/>
    <w:rsid w:val="00954A43"/>
    <w:rsid w:val="009553B2"/>
    <w:rsid w:val="00955D2A"/>
    <w:rsid w:val="00956565"/>
    <w:rsid w:val="00957211"/>
    <w:rsid w:val="00957FF7"/>
    <w:rsid w:val="009600F9"/>
    <w:rsid w:val="00962265"/>
    <w:rsid w:val="00962C5A"/>
    <w:rsid w:val="009631CA"/>
    <w:rsid w:val="009632D7"/>
    <w:rsid w:val="00963EC5"/>
    <w:rsid w:val="0096410F"/>
    <w:rsid w:val="00964B69"/>
    <w:rsid w:val="00964E86"/>
    <w:rsid w:val="00965301"/>
    <w:rsid w:val="00965ABD"/>
    <w:rsid w:val="00967BFE"/>
    <w:rsid w:val="00970E28"/>
    <w:rsid w:val="00970F63"/>
    <w:rsid w:val="009715BA"/>
    <w:rsid w:val="00972133"/>
    <w:rsid w:val="009721AB"/>
    <w:rsid w:val="00972318"/>
    <w:rsid w:val="009731F1"/>
    <w:rsid w:val="00973248"/>
    <w:rsid w:val="00973987"/>
    <w:rsid w:val="009749E5"/>
    <w:rsid w:val="00975BFB"/>
    <w:rsid w:val="00975C82"/>
    <w:rsid w:val="00976BB3"/>
    <w:rsid w:val="00976BFE"/>
    <w:rsid w:val="0098209B"/>
    <w:rsid w:val="00982B7A"/>
    <w:rsid w:val="00983B46"/>
    <w:rsid w:val="009843F8"/>
    <w:rsid w:val="009858D0"/>
    <w:rsid w:val="00985A64"/>
    <w:rsid w:val="009860A9"/>
    <w:rsid w:val="00986312"/>
    <w:rsid w:val="009877F8"/>
    <w:rsid w:val="00987D4C"/>
    <w:rsid w:val="00991964"/>
    <w:rsid w:val="00993753"/>
    <w:rsid w:val="00995189"/>
    <w:rsid w:val="00995ADC"/>
    <w:rsid w:val="00995F3F"/>
    <w:rsid w:val="00996EBB"/>
    <w:rsid w:val="009A0E18"/>
    <w:rsid w:val="009A0F77"/>
    <w:rsid w:val="009A1686"/>
    <w:rsid w:val="009A1CA7"/>
    <w:rsid w:val="009A278D"/>
    <w:rsid w:val="009A3FCF"/>
    <w:rsid w:val="009A4F70"/>
    <w:rsid w:val="009A4F76"/>
    <w:rsid w:val="009A5199"/>
    <w:rsid w:val="009A538C"/>
    <w:rsid w:val="009A613D"/>
    <w:rsid w:val="009A7473"/>
    <w:rsid w:val="009B0710"/>
    <w:rsid w:val="009B0B6C"/>
    <w:rsid w:val="009B2912"/>
    <w:rsid w:val="009B3208"/>
    <w:rsid w:val="009B5083"/>
    <w:rsid w:val="009B515D"/>
    <w:rsid w:val="009B5759"/>
    <w:rsid w:val="009B57C1"/>
    <w:rsid w:val="009B7EA9"/>
    <w:rsid w:val="009C0015"/>
    <w:rsid w:val="009C00E1"/>
    <w:rsid w:val="009C05EF"/>
    <w:rsid w:val="009C1EDD"/>
    <w:rsid w:val="009C357F"/>
    <w:rsid w:val="009C3D50"/>
    <w:rsid w:val="009C3FD8"/>
    <w:rsid w:val="009C4533"/>
    <w:rsid w:val="009C5101"/>
    <w:rsid w:val="009C69D7"/>
    <w:rsid w:val="009C6A55"/>
    <w:rsid w:val="009C6A6D"/>
    <w:rsid w:val="009C74BE"/>
    <w:rsid w:val="009D0421"/>
    <w:rsid w:val="009D0727"/>
    <w:rsid w:val="009D0783"/>
    <w:rsid w:val="009D0896"/>
    <w:rsid w:val="009D18A5"/>
    <w:rsid w:val="009D1972"/>
    <w:rsid w:val="009D2953"/>
    <w:rsid w:val="009D366B"/>
    <w:rsid w:val="009D3E3B"/>
    <w:rsid w:val="009D4263"/>
    <w:rsid w:val="009D43DA"/>
    <w:rsid w:val="009D4A6C"/>
    <w:rsid w:val="009D5BAA"/>
    <w:rsid w:val="009D676A"/>
    <w:rsid w:val="009E0171"/>
    <w:rsid w:val="009E033E"/>
    <w:rsid w:val="009E10AD"/>
    <w:rsid w:val="009E169A"/>
    <w:rsid w:val="009E2E9B"/>
    <w:rsid w:val="009E3475"/>
    <w:rsid w:val="009E5016"/>
    <w:rsid w:val="009E5805"/>
    <w:rsid w:val="009E6189"/>
    <w:rsid w:val="009E6317"/>
    <w:rsid w:val="009E6774"/>
    <w:rsid w:val="009E7577"/>
    <w:rsid w:val="009F0F7E"/>
    <w:rsid w:val="009F1D0D"/>
    <w:rsid w:val="009F2302"/>
    <w:rsid w:val="009F23B0"/>
    <w:rsid w:val="009F30CD"/>
    <w:rsid w:val="009F342D"/>
    <w:rsid w:val="009F41AE"/>
    <w:rsid w:val="009F4C4F"/>
    <w:rsid w:val="009F5164"/>
    <w:rsid w:val="009F5E50"/>
    <w:rsid w:val="009F63B3"/>
    <w:rsid w:val="009F685C"/>
    <w:rsid w:val="009F69DB"/>
    <w:rsid w:val="009F7C49"/>
    <w:rsid w:val="00A00CB0"/>
    <w:rsid w:val="00A01102"/>
    <w:rsid w:val="00A0157A"/>
    <w:rsid w:val="00A01E94"/>
    <w:rsid w:val="00A01F19"/>
    <w:rsid w:val="00A0278C"/>
    <w:rsid w:val="00A03013"/>
    <w:rsid w:val="00A03A46"/>
    <w:rsid w:val="00A052FD"/>
    <w:rsid w:val="00A05A25"/>
    <w:rsid w:val="00A06997"/>
    <w:rsid w:val="00A06A79"/>
    <w:rsid w:val="00A06D7C"/>
    <w:rsid w:val="00A10B4E"/>
    <w:rsid w:val="00A1181F"/>
    <w:rsid w:val="00A13F5D"/>
    <w:rsid w:val="00A15867"/>
    <w:rsid w:val="00A15BEA"/>
    <w:rsid w:val="00A1612A"/>
    <w:rsid w:val="00A16860"/>
    <w:rsid w:val="00A16BFC"/>
    <w:rsid w:val="00A16E2C"/>
    <w:rsid w:val="00A16FB6"/>
    <w:rsid w:val="00A175F7"/>
    <w:rsid w:val="00A212FD"/>
    <w:rsid w:val="00A21D67"/>
    <w:rsid w:val="00A22C22"/>
    <w:rsid w:val="00A231B7"/>
    <w:rsid w:val="00A23455"/>
    <w:rsid w:val="00A23BF6"/>
    <w:rsid w:val="00A23C1F"/>
    <w:rsid w:val="00A24878"/>
    <w:rsid w:val="00A24B9D"/>
    <w:rsid w:val="00A26E66"/>
    <w:rsid w:val="00A26F07"/>
    <w:rsid w:val="00A27518"/>
    <w:rsid w:val="00A27671"/>
    <w:rsid w:val="00A27BE4"/>
    <w:rsid w:val="00A3003E"/>
    <w:rsid w:val="00A302DB"/>
    <w:rsid w:val="00A30D06"/>
    <w:rsid w:val="00A31B6D"/>
    <w:rsid w:val="00A31C2F"/>
    <w:rsid w:val="00A3219D"/>
    <w:rsid w:val="00A323A1"/>
    <w:rsid w:val="00A3341A"/>
    <w:rsid w:val="00A33566"/>
    <w:rsid w:val="00A34693"/>
    <w:rsid w:val="00A36E6E"/>
    <w:rsid w:val="00A374C3"/>
    <w:rsid w:val="00A406DC"/>
    <w:rsid w:val="00A406F5"/>
    <w:rsid w:val="00A4075E"/>
    <w:rsid w:val="00A409AC"/>
    <w:rsid w:val="00A40DD9"/>
    <w:rsid w:val="00A4198F"/>
    <w:rsid w:val="00A41A2D"/>
    <w:rsid w:val="00A41A71"/>
    <w:rsid w:val="00A41E72"/>
    <w:rsid w:val="00A426CE"/>
    <w:rsid w:val="00A42F36"/>
    <w:rsid w:val="00A437E4"/>
    <w:rsid w:val="00A442FC"/>
    <w:rsid w:val="00A45E26"/>
    <w:rsid w:val="00A46080"/>
    <w:rsid w:val="00A46144"/>
    <w:rsid w:val="00A473D1"/>
    <w:rsid w:val="00A51894"/>
    <w:rsid w:val="00A51CA8"/>
    <w:rsid w:val="00A52A70"/>
    <w:rsid w:val="00A53C39"/>
    <w:rsid w:val="00A544F0"/>
    <w:rsid w:val="00A54528"/>
    <w:rsid w:val="00A54FE5"/>
    <w:rsid w:val="00A562A0"/>
    <w:rsid w:val="00A56859"/>
    <w:rsid w:val="00A57995"/>
    <w:rsid w:val="00A57D3C"/>
    <w:rsid w:val="00A57D45"/>
    <w:rsid w:val="00A60313"/>
    <w:rsid w:val="00A60716"/>
    <w:rsid w:val="00A611F0"/>
    <w:rsid w:val="00A61EAA"/>
    <w:rsid w:val="00A62A5C"/>
    <w:rsid w:val="00A62AD1"/>
    <w:rsid w:val="00A63E64"/>
    <w:rsid w:val="00A63EF3"/>
    <w:rsid w:val="00A649C6"/>
    <w:rsid w:val="00A655DE"/>
    <w:rsid w:val="00A70448"/>
    <w:rsid w:val="00A7108E"/>
    <w:rsid w:val="00A71489"/>
    <w:rsid w:val="00A71B24"/>
    <w:rsid w:val="00A748EF"/>
    <w:rsid w:val="00A74955"/>
    <w:rsid w:val="00A74CFF"/>
    <w:rsid w:val="00A76616"/>
    <w:rsid w:val="00A8131E"/>
    <w:rsid w:val="00A81B77"/>
    <w:rsid w:val="00A821B6"/>
    <w:rsid w:val="00A821D8"/>
    <w:rsid w:val="00A82A72"/>
    <w:rsid w:val="00A82D2C"/>
    <w:rsid w:val="00A833C1"/>
    <w:rsid w:val="00A837E0"/>
    <w:rsid w:val="00A83C0D"/>
    <w:rsid w:val="00A845CA"/>
    <w:rsid w:val="00A854F9"/>
    <w:rsid w:val="00A85703"/>
    <w:rsid w:val="00A864C6"/>
    <w:rsid w:val="00A86832"/>
    <w:rsid w:val="00A90E32"/>
    <w:rsid w:val="00A917A4"/>
    <w:rsid w:val="00A92748"/>
    <w:rsid w:val="00A93FFA"/>
    <w:rsid w:val="00A94523"/>
    <w:rsid w:val="00A94BE3"/>
    <w:rsid w:val="00A95A5C"/>
    <w:rsid w:val="00A97AB1"/>
    <w:rsid w:val="00A97CBE"/>
    <w:rsid w:val="00AA0C7E"/>
    <w:rsid w:val="00AA115E"/>
    <w:rsid w:val="00AA1AE5"/>
    <w:rsid w:val="00AA2675"/>
    <w:rsid w:val="00AA32D1"/>
    <w:rsid w:val="00AA5DE6"/>
    <w:rsid w:val="00AA7545"/>
    <w:rsid w:val="00AA7B16"/>
    <w:rsid w:val="00AA7D6F"/>
    <w:rsid w:val="00AA7E7A"/>
    <w:rsid w:val="00AB0518"/>
    <w:rsid w:val="00AB0F01"/>
    <w:rsid w:val="00AB11D4"/>
    <w:rsid w:val="00AB33CD"/>
    <w:rsid w:val="00AB48A5"/>
    <w:rsid w:val="00AB49D5"/>
    <w:rsid w:val="00AB4DAA"/>
    <w:rsid w:val="00AB5894"/>
    <w:rsid w:val="00AB5EE2"/>
    <w:rsid w:val="00AB7406"/>
    <w:rsid w:val="00AB75A6"/>
    <w:rsid w:val="00AC01C8"/>
    <w:rsid w:val="00AC19EA"/>
    <w:rsid w:val="00AC1F77"/>
    <w:rsid w:val="00AC23FE"/>
    <w:rsid w:val="00AC2600"/>
    <w:rsid w:val="00AC2B9E"/>
    <w:rsid w:val="00AC30E3"/>
    <w:rsid w:val="00AC483A"/>
    <w:rsid w:val="00AC4D08"/>
    <w:rsid w:val="00AC5793"/>
    <w:rsid w:val="00AC5D47"/>
    <w:rsid w:val="00AC5EDB"/>
    <w:rsid w:val="00AC632B"/>
    <w:rsid w:val="00AC78D6"/>
    <w:rsid w:val="00AC795C"/>
    <w:rsid w:val="00AC7A45"/>
    <w:rsid w:val="00AD147E"/>
    <w:rsid w:val="00AD19DA"/>
    <w:rsid w:val="00AD298D"/>
    <w:rsid w:val="00AD300A"/>
    <w:rsid w:val="00AD35AB"/>
    <w:rsid w:val="00AD35FA"/>
    <w:rsid w:val="00AD3BA4"/>
    <w:rsid w:val="00AD3BA7"/>
    <w:rsid w:val="00AD4EF9"/>
    <w:rsid w:val="00AD5B72"/>
    <w:rsid w:val="00AD5C29"/>
    <w:rsid w:val="00AD6D2C"/>
    <w:rsid w:val="00AD6F21"/>
    <w:rsid w:val="00AD6F61"/>
    <w:rsid w:val="00AD710A"/>
    <w:rsid w:val="00AD78B7"/>
    <w:rsid w:val="00AD7B30"/>
    <w:rsid w:val="00AD7E41"/>
    <w:rsid w:val="00AE1424"/>
    <w:rsid w:val="00AE22C6"/>
    <w:rsid w:val="00AE24FE"/>
    <w:rsid w:val="00AE2DC2"/>
    <w:rsid w:val="00AE325A"/>
    <w:rsid w:val="00AE4095"/>
    <w:rsid w:val="00AE4261"/>
    <w:rsid w:val="00AE4760"/>
    <w:rsid w:val="00AE5B97"/>
    <w:rsid w:val="00AE5CCF"/>
    <w:rsid w:val="00AE6508"/>
    <w:rsid w:val="00AE681E"/>
    <w:rsid w:val="00AF0891"/>
    <w:rsid w:val="00AF1051"/>
    <w:rsid w:val="00AF1F7C"/>
    <w:rsid w:val="00AF24EE"/>
    <w:rsid w:val="00AF528C"/>
    <w:rsid w:val="00AF556C"/>
    <w:rsid w:val="00B0022E"/>
    <w:rsid w:val="00B004B0"/>
    <w:rsid w:val="00B00E4A"/>
    <w:rsid w:val="00B016DF"/>
    <w:rsid w:val="00B02C1D"/>
    <w:rsid w:val="00B0395F"/>
    <w:rsid w:val="00B03E5D"/>
    <w:rsid w:val="00B05826"/>
    <w:rsid w:val="00B078C8"/>
    <w:rsid w:val="00B10B2F"/>
    <w:rsid w:val="00B116E8"/>
    <w:rsid w:val="00B11850"/>
    <w:rsid w:val="00B11F9B"/>
    <w:rsid w:val="00B123D7"/>
    <w:rsid w:val="00B12A17"/>
    <w:rsid w:val="00B134B0"/>
    <w:rsid w:val="00B13902"/>
    <w:rsid w:val="00B161BB"/>
    <w:rsid w:val="00B16BD2"/>
    <w:rsid w:val="00B17D8B"/>
    <w:rsid w:val="00B205DD"/>
    <w:rsid w:val="00B21092"/>
    <w:rsid w:val="00B22A35"/>
    <w:rsid w:val="00B2409D"/>
    <w:rsid w:val="00B2519F"/>
    <w:rsid w:val="00B2551F"/>
    <w:rsid w:val="00B25941"/>
    <w:rsid w:val="00B25BAC"/>
    <w:rsid w:val="00B26C26"/>
    <w:rsid w:val="00B31820"/>
    <w:rsid w:val="00B31892"/>
    <w:rsid w:val="00B3364C"/>
    <w:rsid w:val="00B34B94"/>
    <w:rsid w:val="00B35CA4"/>
    <w:rsid w:val="00B3609C"/>
    <w:rsid w:val="00B370C0"/>
    <w:rsid w:val="00B4046C"/>
    <w:rsid w:val="00B407B9"/>
    <w:rsid w:val="00B40E9B"/>
    <w:rsid w:val="00B40FE3"/>
    <w:rsid w:val="00B4156D"/>
    <w:rsid w:val="00B415B4"/>
    <w:rsid w:val="00B42174"/>
    <w:rsid w:val="00B4294F"/>
    <w:rsid w:val="00B42E3E"/>
    <w:rsid w:val="00B43A0D"/>
    <w:rsid w:val="00B44BDD"/>
    <w:rsid w:val="00B44CFC"/>
    <w:rsid w:val="00B45DDF"/>
    <w:rsid w:val="00B50A34"/>
    <w:rsid w:val="00B51A5F"/>
    <w:rsid w:val="00B52200"/>
    <w:rsid w:val="00B523E5"/>
    <w:rsid w:val="00B52758"/>
    <w:rsid w:val="00B52E5C"/>
    <w:rsid w:val="00B53EDA"/>
    <w:rsid w:val="00B545F0"/>
    <w:rsid w:val="00B54736"/>
    <w:rsid w:val="00B56B4F"/>
    <w:rsid w:val="00B57171"/>
    <w:rsid w:val="00B576C7"/>
    <w:rsid w:val="00B57868"/>
    <w:rsid w:val="00B579B3"/>
    <w:rsid w:val="00B601C1"/>
    <w:rsid w:val="00B60754"/>
    <w:rsid w:val="00B613BF"/>
    <w:rsid w:val="00B6164F"/>
    <w:rsid w:val="00B618AF"/>
    <w:rsid w:val="00B62353"/>
    <w:rsid w:val="00B62766"/>
    <w:rsid w:val="00B62E58"/>
    <w:rsid w:val="00B645C3"/>
    <w:rsid w:val="00B6496D"/>
    <w:rsid w:val="00B65A7E"/>
    <w:rsid w:val="00B65A93"/>
    <w:rsid w:val="00B65EB9"/>
    <w:rsid w:val="00B66853"/>
    <w:rsid w:val="00B6709C"/>
    <w:rsid w:val="00B6723A"/>
    <w:rsid w:val="00B67586"/>
    <w:rsid w:val="00B702E8"/>
    <w:rsid w:val="00B70DBE"/>
    <w:rsid w:val="00B70F28"/>
    <w:rsid w:val="00B71B8B"/>
    <w:rsid w:val="00B71E95"/>
    <w:rsid w:val="00B73575"/>
    <w:rsid w:val="00B75246"/>
    <w:rsid w:val="00B76204"/>
    <w:rsid w:val="00B774B1"/>
    <w:rsid w:val="00B804CF"/>
    <w:rsid w:val="00B805E5"/>
    <w:rsid w:val="00B80DEC"/>
    <w:rsid w:val="00B81EC2"/>
    <w:rsid w:val="00B82F66"/>
    <w:rsid w:val="00B83A6F"/>
    <w:rsid w:val="00B83BAB"/>
    <w:rsid w:val="00B84782"/>
    <w:rsid w:val="00B84861"/>
    <w:rsid w:val="00B85571"/>
    <w:rsid w:val="00B8632F"/>
    <w:rsid w:val="00B86BD6"/>
    <w:rsid w:val="00B86BE4"/>
    <w:rsid w:val="00B86E9A"/>
    <w:rsid w:val="00B86FED"/>
    <w:rsid w:val="00B87136"/>
    <w:rsid w:val="00B874BB"/>
    <w:rsid w:val="00B87A8D"/>
    <w:rsid w:val="00B87BEF"/>
    <w:rsid w:val="00B91C86"/>
    <w:rsid w:val="00B922F6"/>
    <w:rsid w:val="00B93225"/>
    <w:rsid w:val="00B9389B"/>
    <w:rsid w:val="00B939E5"/>
    <w:rsid w:val="00B945EC"/>
    <w:rsid w:val="00B947FA"/>
    <w:rsid w:val="00B94B74"/>
    <w:rsid w:val="00B94EFA"/>
    <w:rsid w:val="00B95A03"/>
    <w:rsid w:val="00B9633D"/>
    <w:rsid w:val="00B97250"/>
    <w:rsid w:val="00B97759"/>
    <w:rsid w:val="00B97E59"/>
    <w:rsid w:val="00BA16BE"/>
    <w:rsid w:val="00BA17F6"/>
    <w:rsid w:val="00BA1F51"/>
    <w:rsid w:val="00BA2416"/>
    <w:rsid w:val="00BA2BBC"/>
    <w:rsid w:val="00BA2DDB"/>
    <w:rsid w:val="00BA3D3F"/>
    <w:rsid w:val="00BA458E"/>
    <w:rsid w:val="00BA5E00"/>
    <w:rsid w:val="00BA6622"/>
    <w:rsid w:val="00BA6FD2"/>
    <w:rsid w:val="00BB042E"/>
    <w:rsid w:val="00BB0713"/>
    <w:rsid w:val="00BB0844"/>
    <w:rsid w:val="00BB0F56"/>
    <w:rsid w:val="00BB1052"/>
    <w:rsid w:val="00BB31E9"/>
    <w:rsid w:val="00BB3A06"/>
    <w:rsid w:val="00BB3AE3"/>
    <w:rsid w:val="00BB4162"/>
    <w:rsid w:val="00BB5510"/>
    <w:rsid w:val="00BB5658"/>
    <w:rsid w:val="00BC090E"/>
    <w:rsid w:val="00BC0DC7"/>
    <w:rsid w:val="00BC0FE3"/>
    <w:rsid w:val="00BC2CAD"/>
    <w:rsid w:val="00BC2D84"/>
    <w:rsid w:val="00BC3A72"/>
    <w:rsid w:val="00BC3DE3"/>
    <w:rsid w:val="00BC4BFC"/>
    <w:rsid w:val="00BC4D20"/>
    <w:rsid w:val="00BC60DA"/>
    <w:rsid w:val="00BC61F1"/>
    <w:rsid w:val="00BC72E5"/>
    <w:rsid w:val="00BC7B84"/>
    <w:rsid w:val="00BD1152"/>
    <w:rsid w:val="00BD1B2B"/>
    <w:rsid w:val="00BD1E38"/>
    <w:rsid w:val="00BD24C3"/>
    <w:rsid w:val="00BD2509"/>
    <w:rsid w:val="00BD285E"/>
    <w:rsid w:val="00BD28CF"/>
    <w:rsid w:val="00BD3E57"/>
    <w:rsid w:val="00BD4667"/>
    <w:rsid w:val="00BD4CC3"/>
    <w:rsid w:val="00BD4F84"/>
    <w:rsid w:val="00BD62DF"/>
    <w:rsid w:val="00BD727A"/>
    <w:rsid w:val="00BD75FD"/>
    <w:rsid w:val="00BD7C02"/>
    <w:rsid w:val="00BD7EC8"/>
    <w:rsid w:val="00BD7F62"/>
    <w:rsid w:val="00BE0134"/>
    <w:rsid w:val="00BE035C"/>
    <w:rsid w:val="00BE1CB2"/>
    <w:rsid w:val="00BE26BE"/>
    <w:rsid w:val="00BE29C3"/>
    <w:rsid w:val="00BE2A2E"/>
    <w:rsid w:val="00BE2C1E"/>
    <w:rsid w:val="00BE3494"/>
    <w:rsid w:val="00BE3AEB"/>
    <w:rsid w:val="00BE3F24"/>
    <w:rsid w:val="00BE4713"/>
    <w:rsid w:val="00BE4E78"/>
    <w:rsid w:val="00BE54C2"/>
    <w:rsid w:val="00BE553C"/>
    <w:rsid w:val="00BE5B71"/>
    <w:rsid w:val="00BE608B"/>
    <w:rsid w:val="00BE73C0"/>
    <w:rsid w:val="00BE7836"/>
    <w:rsid w:val="00BF00ED"/>
    <w:rsid w:val="00BF1BC2"/>
    <w:rsid w:val="00BF2216"/>
    <w:rsid w:val="00BF237F"/>
    <w:rsid w:val="00BF25BF"/>
    <w:rsid w:val="00BF263B"/>
    <w:rsid w:val="00BF39F6"/>
    <w:rsid w:val="00BF3E31"/>
    <w:rsid w:val="00BF44B9"/>
    <w:rsid w:val="00BF4A98"/>
    <w:rsid w:val="00BF4AFB"/>
    <w:rsid w:val="00BF5B0D"/>
    <w:rsid w:val="00BF65DE"/>
    <w:rsid w:val="00BF684E"/>
    <w:rsid w:val="00BF6944"/>
    <w:rsid w:val="00BF6DAE"/>
    <w:rsid w:val="00BF6EF3"/>
    <w:rsid w:val="00C007A4"/>
    <w:rsid w:val="00C00906"/>
    <w:rsid w:val="00C01C63"/>
    <w:rsid w:val="00C03419"/>
    <w:rsid w:val="00C03D3C"/>
    <w:rsid w:val="00C0434C"/>
    <w:rsid w:val="00C04AB1"/>
    <w:rsid w:val="00C050B1"/>
    <w:rsid w:val="00C053A8"/>
    <w:rsid w:val="00C0572A"/>
    <w:rsid w:val="00C05FDB"/>
    <w:rsid w:val="00C06B31"/>
    <w:rsid w:val="00C074AF"/>
    <w:rsid w:val="00C07630"/>
    <w:rsid w:val="00C07C4C"/>
    <w:rsid w:val="00C101B6"/>
    <w:rsid w:val="00C107E5"/>
    <w:rsid w:val="00C1085B"/>
    <w:rsid w:val="00C1229E"/>
    <w:rsid w:val="00C12B5E"/>
    <w:rsid w:val="00C12C50"/>
    <w:rsid w:val="00C12C53"/>
    <w:rsid w:val="00C13ED5"/>
    <w:rsid w:val="00C147B4"/>
    <w:rsid w:val="00C14F01"/>
    <w:rsid w:val="00C15569"/>
    <w:rsid w:val="00C15882"/>
    <w:rsid w:val="00C15CE0"/>
    <w:rsid w:val="00C166D4"/>
    <w:rsid w:val="00C173FB"/>
    <w:rsid w:val="00C17A83"/>
    <w:rsid w:val="00C21BB3"/>
    <w:rsid w:val="00C228A2"/>
    <w:rsid w:val="00C22959"/>
    <w:rsid w:val="00C24216"/>
    <w:rsid w:val="00C25361"/>
    <w:rsid w:val="00C26B56"/>
    <w:rsid w:val="00C26C2D"/>
    <w:rsid w:val="00C27636"/>
    <w:rsid w:val="00C309F9"/>
    <w:rsid w:val="00C31040"/>
    <w:rsid w:val="00C31085"/>
    <w:rsid w:val="00C310C7"/>
    <w:rsid w:val="00C32C54"/>
    <w:rsid w:val="00C339D7"/>
    <w:rsid w:val="00C33D98"/>
    <w:rsid w:val="00C352CC"/>
    <w:rsid w:val="00C372BA"/>
    <w:rsid w:val="00C401B3"/>
    <w:rsid w:val="00C4025C"/>
    <w:rsid w:val="00C41609"/>
    <w:rsid w:val="00C42043"/>
    <w:rsid w:val="00C42439"/>
    <w:rsid w:val="00C42CDB"/>
    <w:rsid w:val="00C43C02"/>
    <w:rsid w:val="00C43D1A"/>
    <w:rsid w:val="00C43D35"/>
    <w:rsid w:val="00C44A42"/>
    <w:rsid w:val="00C4715F"/>
    <w:rsid w:val="00C50CED"/>
    <w:rsid w:val="00C517BC"/>
    <w:rsid w:val="00C52691"/>
    <w:rsid w:val="00C5346E"/>
    <w:rsid w:val="00C53A68"/>
    <w:rsid w:val="00C548E4"/>
    <w:rsid w:val="00C54DA8"/>
    <w:rsid w:val="00C556D1"/>
    <w:rsid w:val="00C55902"/>
    <w:rsid w:val="00C5754E"/>
    <w:rsid w:val="00C578E5"/>
    <w:rsid w:val="00C57BC8"/>
    <w:rsid w:val="00C6031B"/>
    <w:rsid w:val="00C60D02"/>
    <w:rsid w:val="00C60D6E"/>
    <w:rsid w:val="00C62225"/>
    <w:rsid w:val="00C628E6"/>
    <w:rsid w:val="00C63767"/>
    <w:rsid w:val="00C64005"/>
    <w:rsid w:val="00C64292"/>
    <w:rsid w:val="00C64821"/>
    <w:rsid w:val="00C64C43"/>
    <w:rsid w:val="00C6523C"/>
    <w:rsid w:val="00C67D45"/>
    <w:rsid w:val="00C729EB"/>
    <w:rsid w:val="00C72C12"/>
    <w:rsid w:val="00C73266"/>
    <w:rsid w:val="00C7348D"/>
    <w:rsid w:val="00C735D1"/>
    <w:rsid w:val="00C74042"/>
    <w:rsid w:val="00C74E21"/>
    <w:rsid w:val="00C74E4E"/>
    <w:rsid w:val="00C74E53"/>
    <w:rsid w:val="00C75673"/>
    <w:rsid w:val="00C75BEA"/>
    <w:rsid w:val="00C76A94"/>
    <w:rsid w:val="00C81019"/>
    <w:rsid w:val="00C8129C"/>
    <w:rsid w:val="00C81350"/>
    <w:rsid w:val="00C817DD"/>
    <w:rsid w:val="00C81F44"/>
    <w:rsid w:val="00C834A9"/>
    <w:rsid w:val="00C8482A"/>
    <w:rsid w:val="00C8535F"/>
    <w:rsid w:val="00C86995"/>
    <w:rsid w:val="00C870B1"/>
    <w:rsid w:val="00C8776E"/>
    <w:rsid w:val="00C878D5"/>
    <w:rsid w:val="00C87C6C"/>
    <w:rsid w:val="00C905A7"/>
    <w:rsid w:val="00C905EC"/>
    <w:rsid w:val="00C91068"/>
    <w:rsid w:val="00C92027"/>
    <w:rsid w:val="00C92390"/>
    <w:rsid w:val="00C92B16"/>
    <w:rsid w:val="00C93493"/>
    <w:rsid w:val="00C94939"/>
    <w:rsid w:val="00C95212"/>
    <w:rsid w:val="00C9673D"/>
    <w:rsid w:val="00C96B40"/>
    <w:rsid w:val="00C97160"/>
    <w:rsid w:val="00C975B5"/>
    <w:rsid w:val="00CA12B1"/>
    <w:rsid w:val="00CA2AA3"/>
    <w:rsid w:val="00CA3642"/>
    <w:rsid w:val="00CA3F49"/>
    <w:rsid w:val="00CA4D40"/>
    <w:rsid w:val="00CA4DE5"/>
    <w:rsid w:val="00CA69D8"/>
    <w:rsid w:val="00CA7730"/>
    <w:rsid w:val="00CA7AA3"/>
    <w:rsid w:val="00CA7C58"/>
    <w:rsid w:val="00CB143B"/>
    <w:rsid w:val="00CB2377"/>
    <w:rsid w:val="00CB2F2C"/>
    <w:rsid w:val="00CB30A4"/>
    <w:rsid w:val="00CB3C70"/>
    <w:rsid w:val="00CB3F69"/>
    <w:rsid w:val="00CB4CD9"/>
    <w:rsid w:val="00CB55A6"/>
    <w:rsid w:val="00CB5664"/>
    <w:rsid w:val="00CB5CD9"/>
    <w:rsid w:val="00CB66F7"/>
    <w:rsid w:val="00CB6EAD"/>
    <w:rsid w:val="00CB7016"/>
    <w:rsid w:val="00CB75AF"/>
    <w:rsid w:val="00CC1A82"/>
    <w:rsid w:val="00CC1A87"/>
    <w:rsid w:val="00CC22F9"/>
    <w:rsid w:val="00CC2604"/>
    <w:rsid w:val="00CC34EC"/>
    <w:rsid w:val="00CC37E2"/>
    <w:rsid w:val="00CC491E"/>
    <w:rsid w:val="00CC540A"/>
    <w:rsid w:val="00CC6603"/>
    <w:rsid w:val="00CC6B65"/>
    <w:rsid w:val="00CC6F70"/>
    <w:rsid w:val="00CD0101"/>
    <w:rsid w:val="00CD212B"/>
    <w:rsid w:val="00CD23BA"/>
    <w:rsid w:val="00CD2A1D"/>
    <w:rsid w:val="00CD3A56"/>
    <w:rsid w:val="00CD3B86"/>
    <w:rsid w:val="00CD3E14"/>
    <w:rsid w:val="00CD3FE8"/>
    <w:rsid w:val="00CD4498"/>
    <w:rsid w:val="00CD46B9"/>
    <w:rsid w:val="00CD4D10"/>
    <w:rsid w:val="00CD6D58"/>
    <w:rsid w:val="00CD7199"/>
    <w:rsid w:val="00CD742D"/>
    <w:rsid w:val="00CE00D7"/>
    <w:rsid w:val="00CE0E74"/>
    <w:rsid w:val="00CE0EA3"/>
    <w:rsid w:val="00CE14AC"/>
    <w:rsid w:val="00CE2517"/>
    <w:rsid w:val="00CE25E4"/>
    <w:rsid w:val="00CE2624"/>
    <w:rsid w:val="00CE2BC7"/>
    <w:rsid w:val="00CE307D"/>
    <w:rsid w:val="00CE44B2"/>
    <w:rsid w:val="00CE462C"/>
    <w:rsid w:val="00CE56FA"/>
    <w:rsid w:val="00CE6232"/>
    <w:rsid w:val="00CE6582"/>
    <w:rsid w:val="00CE6A92"/>
    <w:rsid w:val="00CE6C0E"/>
    <w:rsid w:val="00CE6DB3"/>
    <w:rsid w:val="00CE77DD"/>
    <w:rsid w:val="00CF0766"/>
    <w:rsid w:val="00CF1C8C"/>
    <w:rsid w:val="00CF242E"/>
    <w:rsid w:val="00CF251A"/>
    <w:rsid w:val="00CF29BA"/>
    <w:rsid w:val="00CF34CB"/>
    <w:rsid w:val="00CF35F0"/>
    <w:rsid w:val="00CF3F08"/>
    <w:rsid w:val="00CF48E3"/>
    <w:rsid w:val="00CF5728"/>
    <w:rsid w:val="00CF5A79"/>
    <w:rsid w:val="00CF5DBF"/>
    <w:rsid w:val="00CF601B"/>
    <w:rsid w:val="00CF6132"/>
    <w:rsid w:val="00CF6A95"/>
    <w:rsid w:val="00CF6E0A"/>
    <w:rsid w:val="00D008CC"/>
    <w:rsid w:val="00D00AD6"/>
    <w:rsid w:val="00D0146A"/>
    <w:rsid w:val="00D02C21"/>
    <w:rsid w:val="00D030BD"/>
    <w:rsid w:val="00D03952"/>
    <w:rsid w:val="00D03A1D"/>
    <w:rsid w:val="00D03F0B"/>
    <w:rsid w:val="00D03F4B"/>
    <w:rsid w:val="00D04D37"/>
    <w:rsid w:val="00D0586A"/>
    <w:rsid w:val="00D05F43"/>
    <w:rsid w:val="00D06C6B"/>
    <w:rsid w:val="00D07555"/>
    <w:rsid w:val="00D07AAE"/>
    <w:rsid w:val="00D1056D"/>
    <w:rsid w:val="00D10BE9"/>
    <w:rsid w:val="00D12071"/>
    <w:rsid w:val="00D12C09"/>
    <w:rsid w:val="00D12F28"/>
    <w:rsid w:val="00D13C73"/>
    <w:rsid w:val="00D14809"/>
    <w:rsid w:val="00D14969"/>
    <w:rsid w:val="00D14A3E"/>
    <w:rsid w:val="00D15AA3"/>
    <w:rsid w:val="00D16035"/>
    <w:rsid w:val="00D164CA"/>
    <w:rsid w:val="00D17054"/>
    <w:rsid w:val="00D17C00"/>
    <w:rsid w:val="00D20DD7"/>
    <w:rsid w:val="00D216E8"/>
    <w:rsid w:val="00D21AD2"/>
    <w:rsid w:val="00D2242E"/>
    <w:rsid w:val="00D23E8B"/>
    <w:rsid w:val="00D24D0A"/>
    <w:rsid w:val="00D25354"/>
    <w:rsid w:val="00D25D1B"/>
    <w:rsid w:val="00D26199"/>
    <w:rsid w:val="00D26BFE"/>
    <w:rsid w:val="00D26C8B"/>
    <w:rsid w:val="00D26F20"/>
    <w:rsid w:val="00D277FC"/>
    <w:rsid w:val="00D27C31"/>
    <w:rsid w:val="00D302BC"/>
    <w:rsid w:val="00D303F7"/>
    <w:rsid w:val="00D31063"/>
    <w:rsid w:val="00D31988"/>
    <w:rsid w:val="00D31E33"/>
    <w:rsid w:val="00D31E44"/>
    <w:rsid w:val="00D32029"/>
    <w:rsid w:val="00D3218C"/>
    <w:rsid w:val="00D3310A"/>
    <w:rsid w:val="00D33FD8"/>
    <w:rsid w:val="00D34A0A"/>
    <w:rsid w:val="00D34D51"/>
    <w:rsid w:val="00D34EF2"/>
    <w:rsid w:val="00D355EE"/>
    <w:rsid w:val="00D35976"/>
    <w:rsid w:val="00D36888"/>
    <w:rsid w:val="00D37555"/>
    <w:rsid w:val="00D37681"/>
    <w:rsid w:val="00D37A57"/>
    <w:rsid w:val="00D40C44"/>
    <w:rsid w:val="00D41356"/>
    <w:rsid w:val="00D42D58"/>
    <w:rsid w:val="00D42DF7"/>
    <w:rsid w:val="00D434F3"/>
    <w:rsid w:val="00D43FD4"/>
    <w:rsid w:val="00D44AEE"/>
    <w:rsid w:val="00D455CA"/>
    <w:rsid w:val="00D46034"/>
    <w:rsid w:val="00D4654C"/>
    <w:rsid w:val="00D4661A"/>
    <w:rsid w:val="00D47895"/>
    <w:rsid w:val="00D47F23"/>
    <w:rsid w:val="00D50A28"/>
    <w:rsid w:val="00D50ECC"/>
    <w:rsid w:val="00D5203F"/>
    <w:rsid w:val="00D52520"/>
    <w:rsid w:val="00D527AB"/>
    <w:rsid w:val="00D53CA2"/>
    <w:rsid w:val="00D53ECE"/>
    <w:rsid w:val="00D54C75"/>
    <w:rsid w:val="00D54CF8"/>
    <w:rsid w:val="00D54DA0"/>
    <w:rsid w:val="00D5644A"/>
    <w:rsid w:val="00D57B67"/>
    <w:rsid w:val="00D57C40"/>
    <w:rsid w:val="00D57D91"/>
    <w:rsid w:val="00D57F46"/>
    <w:rsid w:val="00D60AB9"/>
    <w:rsid w:val="00D62789"/>
    <w:rsid w:val="00D635B6"/>
    <w:rsid w:val="00D6452D"/>
    <w:rsid w:val="00D64D55"/>
    <w:rsid w:val="00D65C9F"/>
    <w:rsid w:val="00D6655F"/>
    <w:rsid w:val="00D66752"/>
    <w:rsid w:val="00D6679F"/>
    <w:rsid w:val="00D673EB"/>
    <w:rsid w:val="00D67915"/>
    <w:rsid w:val="00D704A9"/>
    <w:rsid w:val="00D70A9C"/>
    <w:rsid w:val="00D70DD5"/>
    <w:rsid w:val="00D70F3D"/>
    <w:rsid w:val="00D72ADE"/>
    <w:rsid w:val="00D74067"/>
    <w:rsid w:val="00D7432F"/>
    <w:rsid w:val="00D748BF"/>
    <w:rsid w:val="00D74CCB"/>
    <w:rsid w:val="00D7514C"/>
    <w:rsid w:val="00D75447"/>
    <w:rsid w:val="00D7653E"/>
    <w:rsid w:val="00D773AE"/>
    <w:rsid w:val="00D803B6"/>
    <w:rsid w:val="00D80F2C"/>
    <w:rsid w:val="00D81221"/>
    <w:rsid w:val="00D822F3"/>
    <w:rsid w:val="00D82CDD"/>
    <w:rsid w:val="00D82EB9"/>
    <w:rsid w:val="00D8337C"/>
    <w:rsid w:val="00D83685"/>
    <w:rsid w:val="00D83777"/>
    <w:rsid w:val="00D839AA"/>
    <w:rsid w:val="00D83EB0"/>
    <w:rsid w:val="00D840FF"/>
    <w:rsid w:val="00D84A72"/>
    <w:rsid w:val="00D85A05"/>
    <w:rsid w:val="00D85F16"/>
    <w:rsid w:val="00D872D7"/>
    <w:rsid w:val="00D87C7E"/>
    <w:rsid w:val="00D91A3E"/>
    <w:rsid w:val="00D92396"/>
    <w:rsid w:val="00D93846"/>
    <w:rsid w:val="00D94842"/>
    <w:rsid w:val="00D95382"/>
    <w:rsid w:val="00D9588A"/>
    <w:rsid w:val="00D96284"/>
    <w:rsid w:val="00D9667E"/>
    <w:rsid w:val="00D966F8"/>
    <w:rsid w:val="00D96A7F"/>
    <w:rsid w:val="00DA040F"/>
    <w:rsid w:val="00DA1973"/>
    <w:rsid w:val="00DA22A1"/>
    <w:rsid w:val="00DA3B34"/>
    <w:rsid w:val="00DA406A"/>
    <w:rsid w:val="00DA425A"/>
    <w:rsid w:val="00DA4D30"/>
    <w:rsid w:val="00DA511B"/>
    <w:rsid w:val="00DB165F"/>
    <w:rsid w:val="00DB3687"/>
    <w:rsid w:val="00DB40A7"/>
    <w:rsid w:val="00DB42A0"/>
    <w:rsid w:val="00DB462F"/>
    <w:rsid w:val="00DB49A6"/>
    <w:rsid w:val="00DB546A"/>
    <w:rsid w:val="00DB6022"/>
    <w:rsid w:val="00DB621C"/>
    <w:rsid w:val="00DB6728"/>
    <w:rsid w:val="00DB6A37"/>
    <w:rsid w:val="00DB6C7C"/>
    <w:rsid w:val="00DC36FC"/>
    <w:rsid w:val="00DC3CE7"/>
    <w:rsid w:val="00DC4488"/>
    <w:rsid w:val="00DC4EAF"/>
    <w:rsid w:val="00DC52C6"/>
    <w:rsid w:val="00DC5839"/>
    <w:rsid w:val="00DC610E"/>
    <w:rsid w:val="00DC6CFE"/>
    <w:rsid w:val="00DD033F"/>
    <w:rsid w:val="00DD1AEB"/>
    <w:rsid w:val="00DD2AE8"/>
    <w:rsid w:val="00DD2FEE"/>
    <w:rsid w:val="00DD43C2"/>
    <w:rsid w:val="00DD461F"/>
    <w:rsid w:val="00DD464B"/>
    <w:rsid w:val="00DD4F9D"/>
    <w:rsid w:val="00DD510E"/>
    <w:rsid w:val="00DE0FAF"/>
    <w:rsid w:val="00DE17FD"/>
    <w:rsid w:val="00DE243A"/>
    <w:rsid w:val="00DE35E4"/>
    <w:rsid w:val="00DE3642"/>
    <w:rsid w:val="00DE3CFD"/>
    <w:rsid w:val="00DE54D2"/>
    <w:rsid w:val="00DE634D"/>
    <w:rsid w:val="00DE7542"/>
    <w:rsid w:val="00DF1373"/>
    <w:rsid w:val="00DF1507"/>
    <w:rsid w:val="00DF1648"/>
    <w:rsid w:val="00DF183A"/>
    <w:rsid w:val="00DF1BC9"/>
    <w:rsid w:val="00DF36E8"/>
    <w:rsid w:val="00DF45F6"/>
    <w:rsid w:val="00DF4924"/>
    <w:rsid w:val="00DF4F8D"/>
    <w:rsid w:val="00DF5DA3"/>
    <w:rsid w:val="00DF5F3C"/>
    <w:rsid w:val="00DF6A6F"/>
    <w:rsid w:val="00DF6C69"/>
    <w:rsid w:val="00DF7325"/>
    <w:rsid w:val="00DF7A50"/>
    <w:rsid w:val="00E00193"/>
    <w:rsid w:val="00E00F68"/>
    <w:rsid w:val="00E01E0D"/>
    <w:rsid w:val="00E03F4E"/>
    <w:rsid w:val="00E05FF2"/>
    <w:rsid w:val="00E06396"/>
    <w:rsid w:val="00E063F5"/>
    <w:rsid w:val="00E075B7"/>
    <w:rsid w:val="00E07600"/>
    <w:rsid w:val="00E10091"/>
    <w:rsid w:val="00E103F2"/>
    <w:rsid w:val="00E109C3"/>
    <w:rsid w:val="00E124BC"/>
    <w:rsid w:val="00E12F92"/>
    <w:rsid w:val="00E138AE"/>
    <w:rsid w:val="00E141FD"/>
    <w:rsid w:val="00E14894"/>
    <w:rsid w:val="00E14B65"/>
    <w:rsid w:val="00E15567"/>
    <w:rsid w:val="00E1680D"/>
    <w:rsid w:val="00E176A7"/>
    <w:rsid w:val="00E24DDE"/>
    <w:rsid w:val="00E263AD"/>
    <w:rsid w:val="00E3111F"/>
    <w:rsid w:val="00E31488"/>
    <w:rsid w:val="00E31B66"/>
    <w:rsid w:val="00E338D6"/>
    <w:rsid w:val="00E34445"/>
    <w:rsid w:val="00E35194"/>
    <w:rsid w:val="00E35E73"/>
    <w:rsid w:val="00E36D8F"/>
    <w:rsid w:val="00E3715C"/>
    <w:rsid w:val="00E37698"/>
    <w:rsid w:val="00E378B0"/>
    <w:rsid w:val="00E40165"/>
    <w:rsid w:val="00E406BC"/>
    <w:rsid w:val="00E411FD"/>
    <w:rsid w:val="00E41599"/>
    <w:rsid w:val="00E417B3"/>
    <w:rsid w:val="00E41D5D"/>
    <w:rsid w:val="00E4371B"/>
    <w:rsid w:val="00E4380A"/>
    <w:rsid w:val="00E43C91"/>
    <w:rsid w:val="00E44ED7"/>
    <w:rsid w:val="00E454B4"/>
    <w:rsid w:val="00E50DEC"/>
    <w:rsid w:val="00E51287"/>
    <w:rsid w:val="00E51858"/>
    <w:rsid w:val="00E518EB"/>
    <w:rsid w:val="00E53108"/>
    <w:rsid w:val="00E53424"/>
    <w:rsid w:val="00E53DBD"/>
    <w:rsid w:val="00E53E99"/>
    <w:rsid w:val="00E54B77"/>
    <w:rsid w:val="00E553A3"/>
    <w:rsid w:val="00E55CE2"/>
    <w:rsid w:val="00E57EA6"/>
    <w:rsid w:val="00E61CE7"/>
    <w:rsid w:val="00E61EB5"/>
    <w:rsid w:val="00E62358"/>
    <w:rsid w:val="00E623E6"/>
    <w:rsid w:val="00E64698"/>
    <w:rsid w:val="00E6475B"/>
    <w:rsid w:val="00E64C40"/>
    <w:rsid w:val="00E657C0"/>
    <w:rsid w:val="00E65F8B"/>
    <w:rsid w:val="00E66393"/>
    <w:rsid w:val="00E66747"/>
    <w:rsid w:val="00E6690D"/>
    <w:rsid w:val="00E675B5"/>
    <w:rsid w:val="00E701C0"/>
    <w:rsid w:val="00E70AA4"/>
    <w:rsid w:val="00E70EF0"/>
    <w:rsid w:val="00E7125A"/>
    <w:rsid w:val="00E729D9"/>
    <w:rsid w:val="00E730ED"/>
    <w:rsid w:val="00E73DB3"/>
    <w:rsid w:val="00E7440A"/>
    <w:rsid w:val="00E74FC3"/>
    <w:rsid w:val="00E8174B"/>
    <w:rsid w:val="00E824FD"/>
    <w:rsid w:val="00E8277C"/>
    <w:rsid w:val="00E868EF"/>
    <w:rsid w:val="00E87076"/>
    <w:rsid w:val="00E90055"/>
    <w:rsid w:val="00E90371"/>
    <w:rsid w:val="00E903D9"/>
    <w:rsid w:val="00E910C9"/>
    <w:rsid w:val="00E912F7"/>
    <w:rsid w:val="00E9375B"/>
    <w:rsid w:val="00E93CF2"/>
    <w:rsid w:val="00E948E2"/>
    <w:rsid w:val="00E95648"/>
    <w:rsid w:val="00E95740"/>
    <w:rsid w:val="00E95DCF"/>
    <w:rsid w:val="00E96DD1"/>
    <w:rsid w:val="00E9744B"/>
    <w:rsid w:val="00E976E2"/>
    <w:rsid w:val="00E97B5F"/>
    <w:rsid w:val="00E97EB4"/>
    <w:rsid w:val="00EA19AD"/>
    <w:rsid w:val="00EA2702"/>
    <w:rsid w:val="00EA2801"/>
    <w:rsid w:val="00EA2CD5"/>
    <w:rsid w:val="00EA333A"/>
    <w:rsid w:val="00EA3D11"/>
    <w:rsid w:val="00EA45AC"/>
    <w:rsid w:val="00EA5747"/>
    <w:rsid w:val="00EA6337"/>
    <w:rsid w:val="00EA682F"/>
    <w:rsid w:val="00EA6A64"/>
    <w:rsid w:val="00EA737E"/>
    <w:rsid w:val="00EB0025"/>
    <w:rsid w:val="00EB087A"/>
    <w:rsid w:val="00EB18B8"/>
    <w:rsid w:val="00EB2495"/>
    <w:rsid w:val="00EB3282"/>
    <w:rsid w:val="00EB36FB"/>
    <w:rsid w:val="00EB44C9"/>
    <w:rsid w:val="00EB45D7"/>
    <w:rsid w:val="00EB4E8E"/>
    <w:rsid w:val="00EB79D6"/>
    <w:rsid w:val="00EC0360"/>
    <w:rsid w:val="00EC3CB6"/>
    <w:rsid w:val="00EC3FA7"/>
    <w:rsid w:val="00EC4380"/>
    <w:rsid w:val="00EC4637"/>
    <w:rsid w:val="00EC5927"/>
    <w:rsid w:val="00EC5D6C"/>
    <w:rsid w:val="00EC62E4"/>
    <w:rsid w:val="00EC6584"/>
    <w:rsid w:val="00EC6EB1"/>
    <w:rsid w:val="00EC713F"/>
    <w:rsid w:val="00EC755D"/>
    <w:rsid w:val="00ED04E8"/>
    <w:rsid w:val="00ED0816"/>
    <w:rsid w:val="00ED121C"/>
    <w:rsid w:val="00ED1ACE"/>
    <w:rsid w:val="00ED311E"/>
    <w:rsid w:val="00ED437D"/>
    <w:rsid w:val="00ED43F5"/>
    <w:rsid w:val="00ED4F57"/>
    <w:rsid w:val="00ED5DE2"/>
    <w:rsid w:val="00ED62CC"/>
    <w:rsid w:val="00ED6D47"/>
    <w:rsid w:val="00ED6E93"/>
    <w:rsid w:val="00ED73A9"/>
    <w:rsid w:val="00ED76CF"/>
    <w:rsid w:val="00ED7DE8"/>
    <w:rsid w:val="00EE19CC"/>
    <w:rsid w:val="00EE29A0"/>
    <w:rsid w:val="00EE2A0F"/>
    <w:rsid w:val="00EE2F93"/>
    <w:rsid w:val="00EE3B1D"/>
    <w:rsid w:val="00EE4558"/>
    <w:rsid w:val="00EE4919"/>
    <w:rsid w:val="00EE4F10"/>
    <w:rsid w:val="00EE5385"/>
    <w:rsid w:val="00EE5520"/>
    <w:rsid w:val="00EE765A"/>
    <w:rsid w:val="00EE7695"/>
    <w:rsid w:val="00EE7952"/>
    <w:rsid w:val="00EF07CB"/>
    <w:rsid w:val="00EF07ED"/>
    <w:rsid w:val="00EF138D"/>
    <w:rsid w:val="00EF1AFD"/>
    <w:rsid w:val="00EF286C"/>
    <w:rsid w:val="00EF29CD"/>
    <w:rsid w:val="00EF31C0"/>
    <w:rsid w:val="00EF35B0"/>
    <w:rsid w:val="00EF4E48"/>
    <w:rsid w:val="00EF5C1D"/>
    <w:rsid w:val="00EF6160"/>
    <w:rsid w:val="00EF6EE6"/>
    <w:rsid w:val="00EF70B0"/>
    <w:rsid w:val="00EF7361"/>
    <w:rsid w:val="00F00F45"/>
    <w:rsid w:val="00F01540"/>
    <w:rsid w:val="00F01647"/>
    <w:rsid w:val="00F01BE7"/>
    <w:rsid w:val="00F01E08"/>
    <w:rsid w:val="00F02008"/>
    <w:rsid w:val="00F03FA6"/>
    <w:rsid w:val="00F0596D"/>
    <w:rsid w:val="00F078EB"/>
    <w:rsid w:val="00F07B20"/>
    <w:rsid w:val="00F07CF6"/>
    <w:rsid w:val="00F11013"/>
    <w:rsid w:val="00F11E28"/>
    <w:rsid w:val="00F11FF0"/>
    <w:rsid w:val="00F1241B"/>
    <w:rsid w:val="00F12BD8"/>
    <w:rsid w:val="00F130FC"/>
    <w:rsid w:val="00F1359E"/>
    <w:rsid w:val="00F136F8"/>
    <w:rsid w:val="00F13BAA"/>
    <w:rsid w:val="00F14154"/>
    <w:rsid w:val="00F1435C"/>
    <w:rsid w:val="00F144EA"/>
    <w:rsid w:val="00F15256"/>
    <w:rsid w:val="00F15921"/>
    <w:rsid w:val="00F15F9F"/>
    <w:rsid w:val="00F16487"/>
    <w:rsid w:val="00F1682A"/>
    <w:rsid w:val="00F1690D"/>
    <w:rsid w:val="00F174BE"/>
    <w:rsid w:val="00F174CC"/>
    <w:rsid w:val="00F20938"/>
    <w:rsid w:val="00F20961"/>
    <w:rsid w:val="00F20B9D"/>
    <w:rsid w:val="00F215E0"/>
    <w:rsid w:val="00F225A6"/>
    <w:rsid w:val="00F234CA"/>
    <w:rsid w:val="00F24575"/>
    <w:rsid w:val="00F24F2B"/>
    <w:rsid w:val="00F2546F"/>
    <w:rsid w:val="00F25CC5"/>
    <w:rsid w:val="00F25D38"/>
    <w:rsid w:val="00F2680F"/>
    <w:rsid w:val="00F2799F"/>
    <w:rsid w:val="00F27B80"/>
    <w:rsid w:val="00F30768"/>
    <w:rsid w:val="00F32634"/>
    <w:rsid w:val="00F33685"/>
    <w:rsid w:val="00F336FA"/>
    <w:rsid w:val="00F33800"/>
    <w:rsid w:val="00F33B05"/>
    <w:rsid w:val="00F348F7"/>
    <w:rsid w:val="00F378DF"/>
    <w:rsid w:val="00F40ED6"/>
    <w:rsid w:val="00F41740"/>
    <w:rsid w:val="00F43822"/>
    <w:rsid w:val="00F4391D"/>
    <w:rsid w:val="00F43ABD"/>
    <w:rsid w:val="00F44044"/>
    <w:rsid w:val="00F443F3"/>
    <w:rsid w:val="00F456CC"/>
    <w:rsid w:val="00F46509"/>
    <w:rsid w:val="00F46641"/>
    <w:rsid w:val="00F46E33"/>
    <w:rsid w:val="00F4754E"/>
    <w:rsid w:val="00F4766B"/>
    <w:rsid w:val="00F47834"/>
    <w:rsid w:val="00F52662"/>
    <w:rsid w:val="00F53FA6"/>
    <w:rsid w:val="00F546D3"/>
    <w:rsid w:val="00F54875"/>
    <w:rsid w:val="00F54A0D"/>
    <w:rsid w:val="00F54BFB"/>
    <w:rsid w:val="00F5512F"/>
    <w:rsid w:val="00F566AC"/>
    <w:rsid w:val="00F56964"/>
    <w:rsid w:val="00F570FA"/>
    <w:rsid w:val="00F5755E"/>
    <w:rsid w:val="00F57833"/>
    <w:rsid w:val="00F57EDA"/>
    <w:rsid w:val="00F625E4"/>
    <w:rsid w:val="00F62D04"/>
    <w:rsid w:val="00F63263"/>
    <w:rsid w:val="00F63C92"/>
    <w:rsid w:val="00F6419C"/>
    <w:rsid w:val="00F641EB"/>
    <w:rsid w:val="00F64884"/>
    <w:rsid w:val="00F66461"/>
    <w:rsid w:val="00F66FCE"/>
    <w:rsid w:val="00F67939"/>
    <w:rsid w:val="00F67EDB"/>
    <w:rsid w:val="00F70867"/>
    <w:rsid w:val="00F710C6"/>
    <w:rsid w:val="00F72479"/>
    <w:rsid w:val="00F76193"/>
    <w:rsid w:val="00F775A1"/>
    <w:rsid w:val="00F8023C"/>
    <w:rsid w:val="00F81000"/>
    <w:rsid w:val="00F819F3"/>
    <w:rsid w:val="00F81D4D"/>
    <w:rsid w:val="00F823AE"/>
    <w:rsid w:val="00F823D2"/>
    <w:rsid w:val="00F82E4A"/>
    <w:rsid w:val="00F832C2"/>
    <w:rsid w:val="00F83724"/>
    <w:rsid w:val="00F83938"/>
    <w:rsid w:val="00F83BAF"/>
    <w:rsid w:val="00F85636"/>
    <w:rsid w:val="00F8567C"/>
    <w:rsid w:val="00F86237"/>
    <w:rsid w:val="00F869DA"/>
    <w:rsid w:val="00F86C16"/>
    <w:rsid w:val="00F86C65"/>
    <w:rsid w:val="00F90117"/>
    <w:rsid w:val="00F903BF"/>
    <w:rsid w:val="00F924CF"/>
    <w:rsid w:val="00F939E4"/>
    <w:rsid w:val="00F94644"/>
    <w:rsid w:val="00F94728"/>
    <w:rsid w:val="00F94AED"/>
    <w:rsid w:val="00F95468"/>
    <w:rsid w:val="00F959DF"/>
    <w:rsid w:val="00F963A7"/>
    <w:rsid w:val="00F96531"/>
    <w:rsid w:val="00F96A87"/>
    <w:rsid w:val="00F974A5"/>
    <w:rsid w:val="00FA021D"/>
    <w:rsid w:val="00FA048A"/>
    <w:rsid w:val="00FA0627"/>
    <w:rsid w:val="00FA270F"/>
    <w:rsid w:val="00FA29DA"/>
    <w:rsid w:val="00FA482B"/>
    <w:rsid w:val="00FA4AF7"/>
    <w:rsid w:val="00FA58C9"/>
    <w:rsid w:val="00FA5B1A"/>
    <w:rsid w:val="00FA6412"/>
    <w:rsid w:val="00FA6907"/>
    <w:rsid w:val="00FB0486"/>
    <w:rsid w:val="00FB098A"/>
    <w:rsid w:val="00FB12FB"/>
    <w:rsid w:val="00FB1504"/>
    <w:rsid w:val="00FB1AD1"/>
    <w:rsid w:val="00FB1EAB"/>
    <w:rsid w:val="00FB266D"/>
    <w:rsid w:val="00FB34E1"/>
    <w:rsid w:val="00FB3535"/>
    <w:rsid w:val="00FB37A2"/>
    <w:rsid w:val="00FB38A5"/>
    <w:rsid w:val="00FB3A41"/>
    <w:rsid w:val="00FB41D9"/>
    <w:rsid w:val="00FB4417"/>
    <w:rsid w:val="00FB5CDB"/>
    <w:rsid w:val="00FB6912"/>
    <w:rsid w:val="00FB6BBA"/>
    <w:rsid w:val="00FB74A5"/>
    <w:rsid w:val="00FB7FCB"/>
    <w:rsid w:val="00FC060F"/>
    <w:rsid w:val="00FC11D0"/>
    <w:rsid w:val="00FC19F1"/>
    <w:rsid w:val="00FC2F4A"/>
    <w:rsid w:val="00FC3448"/>
    <w:rsid w:val="00FC361E"/>
    <w:rsid w:val="00FC48EF"/>
    <w:rsid w:val="00FC49F5"/>
    <w:rsid w:val="00FC4C8E"/>
    <w:rsid w:val="00FC6D9A"/>
    <w:rsid w:val="00FC796C"/>
    <w:rsid w:val="00FD10B6"/>
    <w:rsid w:val="00FD17EB"/>
    <w:rsid w:val="00FD26D3"/>
    <w:rsid w:val="00FD2B5C"/>
    <w:rsid w:val="00FD2FE2"/>
    <w:rsid w:val="00FD393B"/>
    <w:rsid w:val="00FD470F"/>
    <w:rsid w:val="00FD5759"/>
    <w:rsid w:val="00FD650A"/>
    <w:rsid w:val="00FD678E"/>
    <w:rsid w:val="00FD6F4C"/>
    <w:rsid w:val="00FD795B"/>
    <w:rsid w:val="00FD7C47"/>
    <w:rsid w:val="00FE20FA"/>
    <w:rsid w:val="00FE3C7D"/>
    <w:rsid w:val="00FE3E26"/>
    <w:rsid w:val="00FE44F1"/>
    <w:rsid w:val="00FE4D56"/>
    <w:rsid w:val="00FE541D"/>
    <w:rsid w:val="00FE54BF"/>
    <w:rsid w:val="00FF0857"/>
    <w:rsid w:val="00FF1073"/>
    <w:rsid w:val="00FF1574"/>
    <w:rsid w:val="00FF1FD4"/>
    <w:rsid w:val="00FF30C2"/>
    <w:rsid w:val="00FF52EC"/>
    <w:rsid w:val="00FF5C40"/>
    <w:rsid w:val="00FF6341"/>
    <w:rsid w:val="00FF6628"/>
    <w:rsid w:val="00FF69A8"/>
    <w:rsid w:val="00FF6E48"/>
    <w:rsid w:val="00FF7E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5E6BC7"/>
  <w15:chartTrackingRefBased/>
  <w15:docId w15:val="{EDD0D369-4D8E-4F63-920E-C6D421F7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locked="1" w:uiPriority="0"/>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DBE"/>
    <w:rPr>
      <w:rFonts w:ascii="Arial Narrow" w:eastAsia="MS Mincho" w:hAnsi="Arial Narrow"/>
      <w:sz w:val="24"/>
      <w:szCs w:val="24"/>
      <w:lang w:eastAsia="es-ES"/>
    </w:rPr>
  </w:style>
  <w:style w:type="paragraph" w:styleId="Ttulo1">
    <w:name w:val="heading 1"/>
    <w:basedOn w:val="Normal"/>
    <w:next w:val="Normal"/>
    <w:link w:val="Ttulo1Car"/>
    <w:qFormat/>
    <w:rsid w:val="00964E86"/>
    <w:pPr>
      <w:keepNext/>
      <w:jc w:val="center"/>
      <w:outlineLvl w:val="0"/>
    </w:pPr>
    <w:rPr>
      <w:rFonts w:ascii="Arial" w:hAnsi="Arial"/>
      <w:b/>
      <w:sz w:val="20"/>
    </w:rPr>
  </w:style>
  <w:style w:type="paragraph" w:styleId="Ttulo2">
    <w:name w:val="heading 2"/>
    <w:basedOn w:val="Normal"/>
    <w:next w:val="Normal"/>
    <w:link w:val="Ttulo2Car"/>
    <w:uiPriority w:val="99"/>
    <w:qFormat/>
    <w:rsid w:val="00133319"/>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9F7C49"/>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rsid w:val="00964E86"/>
    <w:pPr>
      <w:keepNext/>
      <w:widowControl w:val="0"/>
      <w:tabs>
        <w:tab w:val="center" w:pos="4626"/>
        <w:tab w:val="left" w:pos="6969"/>
      </w:tabs>
      <w:jc w:val="both"/>
      <w:outlineLvl w:val="3"/>
    </w:pPr>
    <w:rPr>
      <w:rFonts w:ascii="Bookman Old Style" w:eastAsia="Times New Roman" w:hAnsi="Bookman Old Style"/>
      <w:sz w:val="30"/>
      <w:lang w:val="es-ES_tradnl"/>
    </w:rPr>
  </w:style>
  <w:style w:type="paragraph" w:styleId="Ttulo5">
    <w:name w:val="heading 5"/>
    <w:basedOn w:val="Normal"/>
    <w:next w:val="Normal"/>
    <w:link w:val="Ttulo5Car"/>
    <w:uiPriority w:val="99"/>
    <w:qFormat/>
    <w:rsid w:val="00964E86"/>
    <w:pPr>
      <w:keepNext/>
      <w:jc w:val="both"/>
      <w:outlineLvl w:val="4"/>
    </w:pPr>
    <w:rPr>
      <w:rFonts w:ascii="Arial" w:eastAsia="Times New Roman" w:hAnsi="Arial"/>
      <w:b/>
      <w:sz w:val="20"/>
      <w:szCs w:val="20"/>
    </w:rPr>
  </w:style>
  <w:style w:type="paragraph" w:styleId="Ttulo6">
    <w:name w:val="heading 6"/>
    <w:basedOn w:val="Normal"/>
    <w:next w:val="Normal"/>
    <w:link w:val="Ttulo6Car"/>
    <w:uiPriority w:val="99"/>
    <w:qFormat/>
    <w:rsid w:val="009F7C49"/>
    <w:pPr>
      <w:spacing w:before="240" w:after="60"/>
      <w:outlineLvl w:val="5"/>
    </w:pPr>
    <w:rPr>
      <w:rFonts w:ascii="Times New Roman" w:hAnsi="Times New Roman"/>
      <w:b/>
      <w:bCs/>
      <w:sz w:val="22"/>
      <w:szCs w:val="22"/>
    </w:rPr>
  </w:style>
  <w:style w:type="paragraph" w:styleId="Ttulo7">
    <w:name w:val="heading 7"/>
    <w:basedOn w:val="Normal"/>
    <w:next w:val="Normal"/>
    <w:link w:val="Ttulo7Car"/>
    <w:uiPriority w:val="99"/>
    <w:qFormat/>
    <w:rsid w:val="00964E86"/>
    <w:pPr>
      <w:keepNext/>
      <w:widowControl w:val="0"/>
      <w:jc w:val="center"/>
      <w:outlineLvl w:val="6"/>
    </w:pPr>
    <w:rPr>
      <w:rFonts w:ascii="CG Omega" w:eastAsia="Times New Roman" w:hAnsi="CG Omega"/>
      <w:sz w:val="20"/>
      <w:lang w:val="en-US"/>
    </w:rPr>
  </w:style>
  <w:style w:type="paragraph" w:styleId="Ttulo8">
    <w:name w:val="heading 8"/>
    <w:basedOn w:val="Normal"/>
    <w:next w:val="Normal"/>
    <w:link w:val="Ttulo8Car"/>
    <w:uiPriority w:val="99"/>
    <w:qFormat/>
    <w:rsid w:val="00964E86"/>
    <w:pPr>
      <w:keepNext/>
      <w:widowControl w:val="0"/>
      <w:jc w:val="center"/>
      <w:outlineLvl w:val="7"/>
    </w:pPr>
    <w:rPr>
      <w:rFonts w:ascii="CG Omega" w:eastAsia="Times New Roman" w:hAnsi="CG Omega"/>
      <w:b/>
      <w:i/>
      <w:sz w:val="22"/>
      <w:lang w:val="es-ES_tradnl"/>
    </w:rPr>
  </w:style>
  <w:style w:type="paragraph" w:styleId="Ttulo9">
    <w:name w:val="heading 9"/>
    <w:basedOn w:val="Normal"/>
    <w:next w:val="Normal"/>
    <w:link w:val="Ttulo9Car"/>
    <w:qFormat/>
    <w:rsid w:val="00620B51"/>
    <w:pPr>
      <w:spacing w:before="240" w:after="60"/>
      <w:outlineLvl w:val="8"/>
    </w:pPr>
    <w:rPr>
      <w:rFonts w:ascii="Arial" w:eastAsia="Times New Roman"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A7473"/>
    <w:rPr>
      <w:rFonts w:ascii="Arial" w:eastAsia="MS Mincho" w:hAnsi="Arial" w:cs="Times New Roman"/>
      <w:b/>
      <w:sz w:val="24"/>
      <w:szCs w:val="24"/>
      <w:lang w:val="es-ES" w:eastAsia="es-ES"/>
    </w:rPr>
  </w:style>
  <w:style w:type="character" w:customStyle="1" w:styleId="Ttulo2Car">
    <w:name w:val="Título 2 Car"/>
    <w:link w:val="Ttulo2"/>
    <w:uiPriority w:val="99"/>
    <w:locked/>
    <w:rsid w:val="009A7473"/>
    <w:rPr>
      <w:rFonts w:ascii="Arial" w:eastAsia="MS Mincho" w:hAnsi="Arial" w:cs="Arial"/>
      <w:b/>
      <w:bCs/>
      <w:i/>
      <w:iCs/>
      <w:sz w:val="28"/>
      <w:szCs w:val="28"/>
      <w:lang w:val="es-ES" w:eastAsia="es-ES"/>
    </w:rPr>
  </w:style>
  <w:style w:type="character" w:customStyle="1" w:styleId="Ttulo3Car">
    <w:name w:val="Título 3 Car"/>
    <w:link w:val="Ttulo3"/>
    <w:uiPriority w:val="9"/>
    <w:semiHidden/>
    <w:rsid w:val="00122639"/>
    <w:rPr>
      <w:rFonts w:ascii="Cambria" w:eastAsia="Times New Roman" w:hAnsi="Cambria" w:cs="Times New Roman"/>
      <w:b/>
      <w:bCs/>
      <w:sz w:val="26"/>
      <w:szCs w:val="26"/>
      <w:lang w:val="es-ES" w:eastAsia="es-ES"/>
    </w:rPr>
  </w:style>
  <w:style w:type="character" w:customStyle="1" w:styleId="Ttulo4Car">
    <w:name w:val="Título 4 Car"/>
    <w:link w:val="Ttulo4"/>
    <w:uiPriority w:val="9"/>
    <w:semiHidden/>
    <w:rsid w:val="00122639"/>
    <w:rPr>
      <w:rFonts w:ascii="Calibri" w:eastAsia="Times New Roman" w:hAnsi="Calibri" w:cs="Times New Roman"/>
      <w:b/>
      <w:bCs/>
      <w:sz w:val="28"/>
      <w:szCs w:val="28"/>
      <w:lang w:val="es-ES" w:eastAsia="es-ES"/>
    </w:rPr>
  </w:style>
  <w:style w:type="character" w:customStyle="1" w:styleId="Ttulo5Car">
    <w:name w:val="Título 5 Car"/>
    <w:link w:val="Ttulo5"/>
    <w:uiPriority w:val="9"/>
    <w:semiHidden/>
    <w:rsid w:val="00122639"/>
    <w:rPr>
      <w:rFonts w:ascii="Calibri" w:eastAsia="Times New Roman" w:hAnsi="Calibri" w:cs="Times New Roman"/>
      <w:b/>
      <w:bCs/>
      <w:i/>
      <w:iCs/>
      <w:sz w:val="26"/>
      <w:szCs w:val="26"/>
      <w:lang w:val="es-ES" w:eastAsia="es-ES"/>
    </w:rPr>
  </w:style>
  <w:style w:type="character" w:customStyle="1" w:styleId="Ttulo6Car">
    <w:name w:val="Título 6 Car"/>
    <w:link w:val="Ttulo6"/>
    <w:uiPriority w:val="9"/>
    <w:semiHidden/>
    <w:rsid w:val="00122639"/>
    <w:rPr>
      <w:rFonts w:ascii="Calibri" w:eastAsia="Times New Roman" w:hAnsi="Calibri" w:cs="Times New Roman"/>
      <w:b/>
      <w:bCs/>
      <w:lang w:val="es-ES" w:eastAsia="es-ES"/>
    </w:rPr>
  </w:style>
  <w:style w:type="character" w:customStyle="1" w:styleId="Ttulo7Car">
    <w:name w:val="Título 7 Car"/>
    <w:link w:val="Ttulo7"/>
    <w:uiPriority w:val="9"/>
    <w:semiHidden/>
    <w:rsid w:val="00122639"/>
    <w:rPr>
      <w:rFonts w:ascii="Calibri" w:eastAsia="Times New Roman" w:hAnsi="Calibri" w:cs="Times New Roman"/>
      <w:sz w:val="24"/>
      <w:szCs w:val="24"/>
      <w:lang w:val="es-ES" w:eastAsia="es-ES"/>
    </w:rPr>
  </w:style>
  <w:style w:type="character" w:customStyle="1" w:styleId="Ttulo8Car">
    <w:name w:val="Título 8 Car"/>
    <w:link w:val="Ttulo8"/>
    <w:uiPriority w:val="9"/>
    <w:semiHidden/>
    <w:rsid w:val="00122639"/>
    <w:rPr>
      <w:rFonts w:ascii="Calibri" w:eastAsia="Times New Roman" w:hAnsi="Calibri" w:cs="Times New Roman"/>
      <w:i/>
      <w:iCs/>
      <w:sz w:val="24"/>
      <w:szCs w:val="24"/>
      <w:lang w:val="es-ES" w:eastAsia="es-ES"/>
    </w:rPr>
  </w:style>
  <w:style w:type="character" w:customStyle="1" w:styleId="Ttulo9Car">
    <w:name w:val="Título 9 Car"/>
    <w:link w:val="Ttulo9"/>
    <w:uiPriority w:val="9"/>
    <w:semiHidden/>
    <w:rsid w:val="00122639"/>
    <w:rPr>
      <w:rFonts w:ascii="Cambria" w:eastAsia="Times New Roman" w:hAnsi="Cambria" w:cs="Times New Roman"/>
      <w:lang w:val="es-ES" w:eastAsia="es-ES"/>
    </w:rPr>
  </w:style>
  <w:style w:type="paragraph" w:styleId="Encabezado">
    <w:name w:val="header"/>
    <w:basedOn w:val="Normal"/>
    <w:link w:val="EncabezadoCar"/>
    <w:uiPriority w:val="99"/>
    <w:rsid w:val="00964E86"/>
    <w:pPr>
      <w:tabs>
        <w:tab w:val="center" w:pos="4252"/>
        <w:tab w:val="right" w:pos="8504"/>
      </w:tabs>
    </w:pPr>
  </w:style>
  <w:style w:type="character" w:customStyle="1" w:styleId="EncabezadoCar">
    <w:name w:val="Encabezado Car"/>
    <w:link w:val="Encabezado"/>
    <w:uiPriority w:val="99"/>
    <w:locked/>
    <w:rsid w:val="009A7473"/>
    <w:rPr>
      <w:rFonts w:ascii="Arial Narrow" w:eastAsia="MS Mincho" w:hAnsi="Arial Narrow" w:cs="Times New Roman"/>
      <w:sz w:val="24"/>
      <w:szCs w:val="24"/>
      <w:lang w:val="es-ES" w:eastAsia="es-ES"/>
    </w:rPr>
  </w:style>
  <w:style w:type="paragraph" w:styleId="Piedepgina">
    <w:name w:val="footer"/>
    <w:basedOn w:val="Normal"/>
    <w:link w:val="PiedepginaCar"/>
    <w:uiPriority w:val="99"/>
    <w:rsid w:val="00964E86"/>
    <w:pPr>
      <w:tabs>
        <w:tab w:val="center" w:pos="4252"/>
        <w:tab w:val="right" w:pos="8504"/>
      </w:tabs>
    </w:pPr>
  </w:style>
  <w:style w:type="character" w:customStyle="1" w:styleId="PiedepginaCar">
    <w:name w:val="Pie de página Car"/>
    <w:link w:val="Piedepgina"/>
    <w:uiPriority w:val="99"/>
    <w:locked/>
    <w:rsid w:val="009A7473"/>
    <w:rPr>
      <w:rFonts w:ascii="Arial Narrow" w:eastAsia="MS Mincho" w:hAnsi="Arial Narrow" w:cs="Times New Roman"/>
      <w:sz w:val="24"/>
      <w:szCs w:val="24"/>
      <w:lang w:val="es-ES" w:eastAsia="es-ES"/>
    </w:rPr>
  </w:style>
  <w:style w:type="paragraph" w:styleId="NormalWeb">
    <w:name w:val="Normal (Web)"/>
    <w:basedOn w:val="Normal"/>
    <w:rsid w:val="00964E86"/>
    <w:pPr>
      <w:spacing w:before="100" w:beforeAutospacing="1" w:after="100" w:afterAutospacing="1"/>
    </w:pPr>
    <w:rPr>
      <w:rFonts w:eastAsia="Times New Roman"/>
      <w:color w:val="000000"/>
      <w:lang w:val="en-US" w:eastAsia="en-US"/>
    </w:rPr>
  </w:style>
  <w:style w:type="paragraph" w:styleId="Textoindependiente3">
    <w:name w:val="Body Text 3"/>
    <w:basedOn w:val="Normal"/>
    <w:link w:val="Textoindependiente3Car"/>
    <w:uiPriority w:val="99"/>
    <w:rsid w:val="00964E86"/>
    <w:pPr>
      <w:widowControl w:val="0"/>
    </w:pPr>
    <w:rPr>
      <w:rFonts w:ascii="CG Omega" w:eastAsia="Times New Roman" w:hAnsi="CG Omega"/>
      <w:b/>
      <w:sz w:val="20"/>
      <w:lang w:val="en-US"/>
    </w:rPr>
  </w:style>
  <w:style w:type="character" w:customStyle="1" w:styleId="Textoindependiente3Car">
    <w:name w:val="Texto independiente 3 Car"/>
    <w:link w:val="Textoindependiente3"/>
    <w:uiPriority w:val="99"/>
    <w:semiHidden/>
    <w:rsid w:val="00122639"/>
    <w:rPr>
      <w:rFonts w:ascii="Arial Narrow" w:eastAsia="MS Mincho" w:hAnsi="Arial Narrow"/>
      <w:sz w:val="16"/>
      <w:szCs w:val="16"/>
      <w:lang w:val="es-ES" w:eastAsia="es-ES"/>
    </w:rPr>
  </w:style>
  <w:style w:type="character" w:styleId="Nmerodepgina">
    <w:name w:val="page number"/>
    <w:uiPriority w:val="99"/>
    <w:rsid w:val="00964E86"/>
    <w:rPr>
      <w:rFonts w:cs="Times New Roman"/>
    </w:rPr>
  </w:style>
  <w:style w:type="paragraph" w:styleId="Textodeglobo">
    <w:name w:val="Balloon Text"/>
    <w:basedOn w:val="Normal"/>
    <w:link w:val="TextodegloboCar"/>
    <w:uiPriority w:val="99"/>
    <w:semiHidden/>
    <w:rsid w:val="00964E86"/>
    <w:rPr>
      <w:rFonts w:ascii="Tahoma" w:hAnsi="Tahoma" w:cs="MS Mincho"/>
      <w:sz w:val="16"/>
      <w:szCs w:val="16"/>
    </w:rPr>
  </w:style>
  <w:style w:type="character" w:customStyle="1" w:styleId="TextodegloboCar">
    <w:name w:val="Texto de globo Car"/>
    <w:link w:val="Textodeglobo"/>
    <w:uiPriority w:val="99"/>
    <w:semiHidden/>
    <w:locked/>
    <w:rsid w:val="009A7473"/>
    <w:rPr>
      <w:rFonts w:ascii="Tahoma" w:eastAsia="MS Mincho" w:hAnsi="Tahoma" w:cs="MS Mincho"/>
      <w:sz w:val="16"/>
      <w:szCs w:val="16"/>
      <w:lang w:val="es-ES" w:eastAsia="es-ES"/>
    </w:rPr>
  </w:style>
  <w:style w:type="paragraph" w:styleId="Textoindependiente2">
    <w:name w:val="Body Text 2"/>
    <w:basedOn w:val="Normal"/>
    <w:link w:val="Textoindependiente2Car"/>
    <w:uiPriority w:val="99"/>
    <w:rsid w:val="00964E86"/>
    <w:pPr>
      <w:jc w:val="both"/>
    </w:pPr>
    <w:rPr>
      <w:rFonts w:ascii="Arial" w:eastAsia="Times New Roman" w:hAnsi="Arial"/>
      <w:szCs w:val="20"/>
    </w:rPr>
  </w:style>
  <w:style w:type="character" w:customStyle="1" w:styleId="Textoindependiente2Car">
    <w:name w:val="Texto independiente 2 Car"/>
    <w:link w:val="Textoindependiente2"/>
    <w:uiPriority w:val="99"/>
    <w:semiHidden/>
    <w:rsid w:val="00122639"/>
    <w:rPr>
      <w:rFonts w:ascii="Arial Narrow" w:eastAsia="MS Mincho" w:hAnsi="Arial Narrow"/>
      <w:sz w:val="24"/>
      <w:szCs w:val="24"/>
      <w:lang w:val="es-ES" w:eastAsia="es-ES"/>
    </w:rPr>
  </w:style>
  <w:style w:type="paragraph" w:styleId="Textoindependiente">
    <w:name w:val="Body Text"/>
    <w:basedOn w:val="Normal"/>
    <w:link w:val="TextoindependienteCar"/>
    <w:uiPriority w:val="99"/>
    <w:rsid w:val="00964E86"/>
    <w:pPr>
      <w:spacing w:after="120"/>
    </w:pPr>
  </w:style>
  <w:style w:type="character" w:customStyle="1" w:styleId="TextoindependienteCar">
    <w:name w:val="Texto independiente Car"/>
    <w:link w:val="Textoindependiente"/>
    <w:uiPriority w:val="99"/>
    <w:rsid w:val="00122639"/>
    <w:rPr>
      <w:rFonts w:ascii="Arial Narrow" w:eastAsia="MS Mincho" w:hAnsi="Arial Narrow"/>
      <w:sz w:val="24"/>
      <w:szCs w:val="24"/>
      <w:lang w:val="es-ES" w:eastAsia="es-ES"/>
    </w:rPr>
  </w:style>
  <w:style w:type="paragraph" w:styleId="Puesto">
    <w:name w:val="Title"/>
    <w:basedOn w:val="Normal"/>
    <w:link w:val="PuestoCar"/>
    <w:qFormat/>
    <w:rsid w:val="00964E86"/>
    <w:pPr>
      <w:spacing w:before="240" w:after="60"/>
      <w:jc w:val="center"/>
      <w:outlineLvl w:val="0"/>
    </w:pPr>
    <w:rPr>
      <w:rFonts w:ascii="Arial" w:hAnsi="Arial"/>
      <w:b/>
      <w:kern w:val="28"/>
      <w:sz w:val="32"/>
    </w:rPr>
  </w:style>
  <w:style w:type="character" w:customStyle="1" w:styleId="PuestoCar">
    <w:name w:val="Puesto Car"/>
    <w:link w:val="Puesto"/>
    <w:rsid w:val="00122639"/>
    <w:rPr>
      <w:rFonts w:ascii="Cambria" w:eastAsia="Times New Roman" w:hAnsi="Cambria" w:cs="Times New Roman"/>
      <w:b/>
      <w:bCs/>
      <w:kern w:val="28"/>
      <w:sz w:val="32"/>
      <w:szCs w:val="32"/>
      <w:lang w:val="es-ES" w:eastAsia="es-ES"/>
    </w:rPr>
  </w:style>
  <w:style w:type="paragraph" w:styleId="Subttulo">
    <w:name w:val="Subtitle"/>
    <w:basedOn w:val="Normal"/>
    <w:link w:val="SubttuloCar"/>
    <w:qFormat/>
    <w:rsid w:val="00964E86"/>
    <w:pPr>
      <w:spacing w:after="60"/>
      <w:jc w:val="center"/>
      <w:outlineLvl w:val="1"/>
    </w:pPr>
    <w:rPr>
      <w:rFonts w:ascii="Arial" w:hAnsi="Arial"/>
    </w:rPr>
  </w:style>
  <w:style w:type="character" w:customStyle="1" w:styleId="SubttuloCar">
    <w:name w:val="Subtítulo Car"/>
    <w:link w:val="Subttulo"/>
    <w:uiPriority w:val="11"/>
    <w:rsid w:val="00122639"/>
    <w:rPr>
      <w:rFonts w:ascii="Cambria" w:eastAsia="Times New Roman" w:hAnsi="Cambria" w:cs="Times New Roman"/>
      <w:sz w:val="24"/>
      <w:szCs w:val="24"/>
      <w:lang w:val="es-ES" w:eastAsia="es-ES"/>
    </w:rPr>
  </w:style>
  <w:style w:type="paragraph" w:styleId="Sangradetextonormal">
    <w:name w:val="Body Text Indent"/>
    <w:basedOn w:val="Normal"/>
    <w:link w:val="SangradetextonormalCar"/>
    <w:rsid w:val="009F7C49"/>
    <w:pPr>
      <w:spacing w:after="120"/>
      <w:ind w:left="283"/>
    </w:pPr>
    <w:rPr>
      <w:lang w:val="en-US"/>
    </w:rPr>
  </w:style>
  <w:style w:type="character" w:customStyle="1" w:styleId="SangradetextonormalCar">
    <w:name w:val="Sangría de texto normal Car"/>
    <w:link w:val="Sangradetextonormal"/>
    <w:locked/>
    <w:rsid w:val="001E06FC"/>
    <w:rPr>
      <w:rFonts w:ascii="Arial Narrow" w:eastAsia="MS Mincho" w:hAnsi="Arial Narrow"/>
      <w:sz w:val="24"/>
    </w:rPr>
  </w:style>
  <w:style w:type="paragraph" w:customStyle="1" w:styleId="Textodenotaalfinal">
    <w:name w:val="Texto de nota al final"/>
    <w:basedOn w:val="Normal"/>
    <w:uiPriority w:val="99"/>
    <w:rsid w:val="00133319"/>
    <w:pPr>
      <w:widowControl w:val="0"/>
    </w:pPr>
    <w:rPr>
      <w:rFonts w:ascii="Courier New" w:eastAsia="Times New Roman" w:hAnsi="Courier New"/>
      <w:szCs w:val="20"/>
      <w:lang w:val="es-ES_tradnl"/>
    </w:rPr>
  </w:style>
  <w:style w:type="paragraph" w:customStyle="1" w:styleId="Textoindependiente31">
    <w:name w:val="Texto independiente 31"/>
    <w:basedOn w:val="Normal"/>
    <w:uiPriority w:val="99"/>
    <w:rsid w:val="00620B51"/>
    <w:pPr>
      <w:tabs>
        <w:tab w:val="left" w:pos="360"/>
      </w:tabs>
      <w:jc w:val="both"/>
    </w:pPr>
    <w:rPr>
      <w:rFonts w:ascii="Arial" w:eastAsia="Times New Roman" w:hAnsi="Arial" w:cs="Arial"/>
      <w:bCs/>
    </w:rPr>
  </w:style>
  <w:style w:type="table" w:styleId="Tablaconcuadrcula">
    <w:name w:val="Table Grid"/>
    <w:basedOn w:val="Tablanormal"/>
    <w:uiPriority w:val="99"/>
    <w:rsid w:val="00620B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rsid w:val="00620B51"/>
    <w:rPr>
      <w:rFonts w:ascii="Arial" w:eastAsia="Times New Roman" w:hAnsi="Arial"/>
      <w:sz w:val="20"/>
      <w:szCs w:val="20"/>
    </w:rPr>
  </w:style>
  <w:style w:type="character" w:customStyle="1" w:styleId="TextocomentarioCar">
    <w:name w:val="Texto comentario Car"/>
    <w:link w:val="Textocomentario"/>
    <w:locked/>
    <w:rsid w:val="009A7473"/>
    <w:rPr>
      <w:rFonts w:ascii="Arial" w:hAnsi="Arial" w:cs="Times New Roman"/>
      <w:lang w:val="es-ES" w:eastAsia="es-ES"/>
    </w:rPr>
  </w:style>
  <w:style w:type="paragraph" w:styleId="Asuntodelcomentario">
    <w:name w:val="annotation subject"/>
    <w:basedOn w:val="Textocomentario"/>
    <w:next w:val="Textocomentario"/>
    <w:link w:val="AsuntodelcomentarioCar"/>
    <w:uiPriority w:val="99"/>
    <w:semiHidden/>
    <w:rsid w:val="00620B51"/>
    <w:rPr>
      <w:b/>
      <w:bCs/>
    </w:rPr>
  </w:style>
  <w:style w:type="character" w:customStyle="1" w:styleId="AsuntodelcomentarioCar">
    <w:name w:val="Asunto del comentario Car"/>
    <w:link w:val="Asuntodelcomentario"/>
    <w:uiPriority w:val="99"/>
    <w:semiHidden/>
    <w:locked/>
    <w:rsid w:val="009A7473"/>
    <w:rPr>
      <w:rFonts w:ascii="Arial" w:hAnsi="Arial" w:cs="Times New Roman"/>
      <w:b/>
      <w:bCs/>
      <w:lang w:val="es-ES" w:eastAsia="es-ES"/>
    </w:rPr>
  </w:style>
  <w:style w:type="paragraph" w:customStyle="1" w:styleId="CUERPOTEXTO">
    <w:name w:val="CUERPO TEXTO"/>
    <w:uiPriority w:val="99"/>
    <w:rsid w:val="00620B51"/>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styleId="Sangra2detindependiente">
    <w:name w:val="Body Text Indent 2"/>
    <w:basedOn w:val="Normal"/>
    <w:link w:val="Sangra2detindependienteCar"/>
    <w:uiPriority w:val="99"/>
    <w:rsid w:val="00620B51"/>
    <w:pPr>
      <w:spacing w:after="120" w:line="480" w:lineRule="auto"/>
      <w:ind w:left="283"/>
    </w:pPr>
    <w:rPr>
      <w:rFonts w:ascii="Arial" w:eastAsia="Times New Roman" w:hAnsi="Arial" w:cs="Arial"/>
    </w:rPr>
  </w:style>
  <w:style w:type="character" w:customStyle="1" w:styleId="Sangra2detindependienteCar">
    <w:name w:val="Sangría 2 de t. independiente Car"/>
    <w:link w:val="Sangra2detindependiente"/>
    <w:uiPriority w:val="99"/>
    <w:semiHidden/>
    <w:rsid w:val="00122639"/>
    <w:rPr>
      <w:rFonts w:ascii="Arial Narrow" w:eastAsia="MS Mincho" w:hAnsi="Arial Narrow"/>
      <w:sz w:val="24"/>
      <w:szCs w:val="24"/>
      <w:lang w:val="es-ES" w:eastAsia="es-ES"/>
    </w:rPr>
  </w:style>
  <w:style w:type="paragraph" w:styleId="Prrafodelista">
    <w:name w:val="List Paragraph"/>
    <w:basedOn w:val="Normal"/>
    <w:uiPriority w:val="72"/>
    <w:qFormat/>
    <w:rsid w:val="00620B51"/>
    <w:pPr>
      <w:ind w:left="708"/>
    </w:pPr>
    <w:rPr>
      <w:rFonts w:ascii="Arial" w:eastAsia="Times New Roman" w:hAnsi="Arial"/>
      <w:szCs w:val="20"/>
    </w:rPr>
  </w:style>
  <w:style w:type="paragraph" w:customStyle="1" w:styleId="Prrafodelista1">
    <w:name w:val="Párrafo de lista1"/>
    <w:basedOn w:val="Normal"/>
    <w:uiPriority w:val="99"/>
    <w:rsid w:val="001534EB"/>
    <w:pPr>
      <w:ind w:left="708"/>
    </w:pPr>
    <w:rPr>
      <w:rFonts w:ascii="Arial" w:eastAsia="Times New Roman" w:hAnsi="Arial"/>
      <w:szCs w:val="20"/>
    </w:rPr>
  </w:style>
  <w:style w:type="paragraph" w:customStyle="1" w:styleId="Textoindependiente311">
    <w:name w:val="Texto independiente 311"/>
    <w:basedOn w:val="Normal"/>
    <w:uiPriority w:val="99"/>
    <w:rsid w:val="001534EB"/>
    <w:pPr>
      <w:tabs>
        <w:tab w:val="left" w:pos="360"/>
      </w:tabs>
      <w:jc w:val="both"/>
    </w:pPr>
    <w:rPr>
      <w:rFonts w:ascii="Arial" w:eastAsia="Times New Roman" w:hAnsi="Arial" w:cs="Arial"/>
      <w:bCs/>
    </w:rPr>
  </w:style>
  <w:style w:type="paragraph" w:customStyle="1" w:styleId="bodytext3">
    <w:name w:val="bodytext3"/>
    <w:basedOn w:val="Normal"/>
    <w:uiPriority w:val="99"/>
    <w:rsid w:val="00B86BD6"/>
    <w:pPr>
      <w:jc w:val="both"/>
    </w:pPr>
    <w:rPr>
      <w:rFonts w:ascii="Arial" w:eastAsia="Times New Roman" w:hAnsi="Arial" w:cs="Arial"/>
    </w:rPr>
  </w:style>
  <w:style w:type="character" w:styleId="Refdecomentario">
    <w:name w:val="annotation reference"/>
    <w:uiPriority w:val="99"/>
    <w:semiHidden/>
    <w:rsid w:val="000A7A51"/>
    <w:rPr>
      <w:rFonts w:cs="Times New Roman"/>
      <w:sz w:val="16"/>
    </w:rPr>
  </w:style>
  <w:style w:type="paragraph" w:customStyle="1" w:styleId="Textoindependiente37">
    <w:name w:val="Texto independiente 37"/>
    <w:basedOn w:val="Normal"/>
    <w:uiPriority w:val="99"/>
    <w:rsid w:val="003A46CF"/>
    <w:pPr>
      <w:tabs>
        <w:tab w:val="left" w:pos="360"/>
      </w:tabs>
      <w:jc w:val="both"/>
    </w:pPr>
    <w:rPr>
      <w:rFonts w:ascii="Arial" w:eastAsia="Times New Roman" w:hAnsi="Arial" w:cs="Arial"/>
      <w:bCs/>
    </w:rPr>
  </w:style>
  <w:style w:type="paragraph" w:customStyle="1" w:styleId="Textoindependiente310">
    <w:name w:val="Texto independiente 310"/>
    <w:basedOn w:val="Normal"/>
    <w:uiPriority w:val="99"/>
    <w:rsid w:val="003A46CF"/>
    <w:pPr>
      <w:tabs>
        <w:tab w:val="left" w:pos="360"/>
      </w:tabs>
      <w:jc w:val="both"/>
    </w:pPr>
    <w:rPr>
      <w:rFonts w:ascii="Arial" w:eastAsia="Times New Roman" w:hAnsi="Arial" w:cs="Arial"/>
      <w:bCs/>
    </w:rPr>
  </w:style>
  <w:style w:type="paragraph" w:customStyle="1" w:styleId="Textoindependiente33">
    <w:name w:val="Texto independiente 33"/>
    <w:basedOn w:val="Normal"/>
    <w:uiPriority w:val="99"/>
    <w:rsid w:val="00AC632B"/>
    <w:pPr>
      <w:tabs>
        <w:tab w:val="left" w:pos="360"/>
      </w:tabs>
      <w:jc w:val="both"/>
    </w:pPr>
    <w:rPr>
      <w:rFonts w:ascii="Arial" w:eastAsia="Times New Roman" w:hAnsi="Arial" w:cs="Arial"/>
      <w:bCs/>
    </w:rPr>
  </w:style>
  <w:style w:type="character" w:styleId="Hipervnculo">
    <w:name w:val="Hyperlink"/>
    <w:uiPriority w:val="99"/>
    <w:rsid w:val="007A13DA"/>
    <w:rPr>
      <w:rFonts w:cs="Times New Roman"/>
      <w:color w:val="0000FF"/>
      <w:u w:val="single"/>
    </w:rPr>
  </w:style>
  <w:style w:type="character" w:customStyle="1" w:styleId="Cuerpodeltexto">
    <w:name w:val="Cuerpo del texto_"/>
    <w:link w:val="Cuerpodeltexto1"/>
    <w:uiPriority w:val="99"/>
    <w:locked/>
    <w:rsid w:val="004B1E93"/>
    <w:rPr>
      <w:rFonts w:ascii="Arial Narrow" w:hAnsi="Arial Narrow"/>
      <w:shd w:val="clear" w:color="auto" w:fill="FFFFFF"/>
    </w:rPr>
  </w:style>
  <w:style w:type="paragraph" w:customStyle="1" w:styleId="Cuerpodeltexto1">
    <w:name w:val="Cuerpo del texto1"/>
    <w:basedOn w:val="Normal"/>
    <w:link w:val="Cuerpodeltexto"/>
    <w:uiPriority w:val="99"/>
    <w:rsid w:val="004B1E93"/>
    <w:pPr>
      <w:widowControl w:val="0"/>
      <w:shd w:val="clear" w:color="auto" w:fill="FFFFFF"/>
      <w:spacing w:before="420" w:after="480" w:line="240" w:lineRule="atLeast"/>
      <w:ind w:hanging="400"/>
      <w:jc w:val="center"/>
    </w:pPr>
    <w:rPr>
      <w:rFonts w:eastAsia="Times New Roman"/>
      <w:sz w:val="20"/>
      <w:szCs w:val="20"/>
      <w:lang w:val="en-US"/>
    </w:rPr>
  </w:style>
  <w:style w:type="character" w:customStyle="1" w:styleId="Cuerpodeltexto29">
    <w:name w:val="Cuerpo del texto (2) + 9"/>
    <w:aliases w:val="5 pto,Negrita2"/>
    <w:uiPriority w:val="99"/>
    <w:rsid w:val="009A7473"/>
    <w:rPr>
      <w:rFonts w:ascii="Microsoft Sans Serif" w:hAnsi="Microsoft Sans Serif" w:cs="Microsoft Sans Serif"/>
      <w:b/>
      <w:bCs/>
      <w:sz w:val="19"/>
      <w:szCs w:val="19"/>
      <w:u w:val="none"/>
    </w:rPr>
  </w:style>
  <w:style w:type="character" w:customStyle="1" w:styleId="CuerpodeltextoNegrita">
    <w:name w:val="Cuerpo del texto + Negrita"/>
    <w:uiPriority w:val="99"/>
    <w:rsid w:val="009A7473"/>
    <w:rPr>
      <w:rFonts w:ascii="Arial Narrow" w:hAnsi="Arial Narrow" w:cs="Arial Narrow"/>
      <w:b/>
      <w:bCs/>
      <w:sz w:val="22"/>
      <w:szCs w:val="22"/>
      <w:u w:val="none"/>
      <w:shd w:val="clear" w:color="auto" w:fill="FFFFFF"/>
    </w:rPr>
  </w:style>
  <w:style w:type="character" w:customStyle="1" w:styleId="Cuerpodeltexto3">
    <w:name w:val="Cuerpo del texto (3)_"/>
    <w:link w:val="Cuerpodeltexto30"/>
    <w:uiPriority w:val="99"/>
    <w:locked/>
    <w:rsid w:val="009A7473"/>
    <w:rPr>
      <w:rFonts w:ascii="Arial Narrow" w:hAnsi="Arial Narrow" w:cs="Arial Narrow"/>
      <w:b/>
      <w:bCs/>
      <w:shd w:val="clear" w:color="auto" w:fill="FFFFFF"/>
    </w:rPr>
  </w:style>
  <w:style w:type="character" w:customStyle="1" w:styleId="Cuerpodeltexto3Sinnegrita1">
    <w:name w:val="Cuerpo del texto (3) + Sin negrita1"/>
    <w:uiPriority w:val="99"/>
    <w:rsid w:val="009A7473"/>
    <w:rPr>
      <w:rFonts w:ascii="Arial Narrow" w:hAnsi="Arial Narrow" w:cs="Arial Narrow"/>
      <w:b/>
      <w:bCs/>
      <w:shd w:val="clear" w:color="auto" w:fill="FFFFFF"/>
    </w:rPr>
  </w:style>
  <w:style w:type="paragraph" w:customStyle="1" w:styleId="Cuerpodeltexto30">
    <w:name w:val="Cuerpo del texto (3)"/>
    <w:basedOn w:val="Normal"/>
    <w:link w:val="Cuerpodeltexto3"/>
    <w:uiPriority w:val="99"/>
    <w:rsid w:val="009A7473"/>
    <w:pPr>
      <w:widowControl w:val="0"/>
      <w:shd w:val="clear" w:color="auto" w:fill="FFFFFF"/>
      <w:spacing w:before="600" w:after="240" w:line="240" w:lineRule="atLeast"/>
      <w:jc w:val="center"/>
    </w:pPr>
    <w:rPr>
      <w:rFonts w:eastAsia="Times New Roman" w:cs="Arial Narrow"/>
      <w:b/>
      <w:bCs/>
      <w:sz w:val="20"/>
      <w:szCs w:val="20"/>
      <w:lang w:eastAsia="es-CO"/>
    </w:rPr>
  </w:style>
  <w:style w:type="paragraph" w:styleId="Revisin">
    <w:name w:val="Revision"/>
    <w:hidden/>
    <w:uiPriority w:val="99"/>
    <w:semiHidden/>
    <w:rsid w:val="002E7569"/>
    <w:rPr>
      <w:rFonts w:ascii="Arial Narrow" w:eastAsia="MS Mincho" w:hAnsi="Arial Narrow"/>
      <w:sz w:val="24"/>
      <w:szCs w:val="24"/>
      <w:lang w:val="es-ES" w:eastAsia="es-ES"/>
    </w:rPr>
  </w:style>
  <w:style w:type="paragraph" w:customStyle="1" w:styleId="personas">
    <w:name w:val="personas"/>
    <w:basedOn w:val="Normal"/>
    <w:rsid w:val="00CE6582"/>
    <w:pPr>
      <w:suppressAutoHyphens/>
    </w:pPr>
    <w:rPr>
      <w:rFonts w:ascii="Times New Roman" w:eastAsia="Times New Roman" w:hAnsi="Times New Roman"/>
      <w:i/>
      <w:sz w:val="16"/>
      <w:szCs w:val="20"/>
      <w:lang w:val="es-ES_tradnl" w:eastAsia="ar-SA"/>
    </w:rPr>
  </w:style>
  <w:style w:type="paragraph" w:customStyle="1" w:styleId="WW-Textoindependiente2">
    <w:name w:val="WW-Texto independiente 2"/>
    <w:basedOn w:val="Normal"/>
    <w:rsid w:val="00323B72"/>
    <w:pPr>
      <w:suppressAutoHyphens/>
      <w:jc w:val="both"/>
    </w:pPr>
    <w:rPr>
      <w:rFonts w:ascii="Arial" w:eastAsia="Times New Roman" w:hAnsi="Arial"/>
      <w:i/>
      <w:szCs w:val="20"/>
      <w:lang w:val="es-MX" w:eastAsia="ar-SA"/>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Footnote referenc"/>
    <w:basedOn w:val="Normal"/>
    <w:link w:val="TextonotapieCar"/>
    <w:unhideWhenUsed/>
    <w:rsid w:val="002434E0"/>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link w:val="Textonotapie"/>
    <w:rsid w:val="002434E0"/>
    <w:rPr>
      <w:rFonts w:ascii="Arial Narrow" w:eastAsia="MS Mincho" w:hAnsi="Arial Narrow"/>
      <w:lang w:val="es-ES" w:eastAsia="es-ES"/>
    </w:rPr>
  </w:style>
  <w:style w:type="character" w:styleId="Refdenotaalpie">
    <w:name w:val="footnote reference"/>
    <w:aliases w:val="Footnotes refss,Texto de nota al pie,referencia nota al pie,Texto nota pie Car2,Footnote Text Char Char Char Char Char Car1,Footnote Text Char Char Char Char Car1,Footnote reference Car1,Footnote Text Char Char Char Car1,BVI fnr,f,FC"/>
    <w:uiPriority w:val="99"/>
    <w:unhideWhenUsed/>
    <w:rsid w:val="002434E0"/>
    <w:rPr>
      <w:vertAlign w:val="superscript"/>
    </w:rPr>
  </w:style>
  <w:style w:type="paragraph" w:customStyle="1" w:styleId="Listavistosa-nfasis11">
    <w:name w:val="Lista vistosa - Énfasis 11"/>
    <w:basedOn w:val="Normal"/>
    <w:uiPriority w:val="34"/>
    <w:qFormat/>
    <w:rsid w:val="009319DD"/>
    <w:pPr>
      <w:spacing w:line="259" w:lineRule="auto"/>
      <w:ind w:left="720"/>
      <w:contextualSpacing/>
    </w:pPr>
    <w:rPr>
      <w:rFonts w:ascii="Times New Roman" w:eastAsia="Times New Roman" w:hAnsi="Times New Roman"/>
      <w:lang w:eastAsia="en-US"/>
    </w:rPr>
  </w:style>
  <w:style w:type="character" w:customStyle="1" w:styleId="apple-converted-space">
    <w:name w:val="apple-converted-space"/>
    <w:rsid w:val="00573888"/>
    <w:rPr>
      <w:rFonts w:cs="Times New Roman"/>
    </w:rPr>
  </w:style>
  <w:style w:type="paragraph" w:customStyle="1" w:styleId="CM11">
    <w:name w:val="CM11"/>
    <w:basedOn w:val="Normal"/>
    <w:next w:val="Normal"/>
    <w:uiPriority w:val="99"/>
    <w:rsid w:val="000620A2"/>
    <w:pPr>
      <w:autoSpaceDE w:val="0"/>
      <w:autoSpaceDN w:val="0"/>
      <w:adjustRightInd w:val="0"/>
      <w:spacing w:line="320" w:lineRule="atLeast"/>
    </w:pPr>
    <w:rPr>
      <w:rFonts w:ascii="Arial" w:eastAsia="Calibri" w:hAnsi="Arial" w:cs="Arial"/>
      <w:lang w:eastAsia="en-US"/>
    </w:rPr>
  </w:style>
  <w:style w:type="paragraph" w:customStyle="1" w:styleId="CM105">
    <w:name w:val="CM105"/>
    <w:basedOn w:val="Normal"/>
    <w:next w:val="Normal"/>
    <w:uiPriority w:val="99"/>
    <w:rsid w:val="000620A2"/>
    <w:pPr>
      <w:autoSpaceDE w:val="0"/>
      <w:autoSpaceDN w:val="0"/>
      <w:adjustRightInd w:val="0"/>
    </w:pPr>
    <w:rPr>
      <w:rFonts w:ascii="Arial" w:eastAsia="Calibri" w:hAnsi="Arial" w:cs="Arial"/>
      <w:lang w:eastAsia="en-US"/>
    </w:rPr>
  </w:style>
  <w:style w:type="character" w:customStyle="1" w:styleId="fuentedeprrafopredeter1111111111">
    <w:name w:val="fuente de párrafo predeter.1_1_1_1_1_1_1_1_1_1"/>
    <w:qFormat/>
    <w:rsid w:val="00045992"/>
  </w:style>
  <w:style w:type="paragraph" w:customStyle="1" w:styleId="Textbody">
    <w:name w:val="Text body"/>
    <w:basedOn w:val="Normal"/>
    <w:qFormat/>
    <w:rsid w:val="00045992"/>
    <w:pPr>
      <w:suppressAutoHyphens/>
    </w:pPr>
    <w:rPr>
      <w:rFonts w:ascii="Arial" w:eastAsia="Arial Unicode MS" w:hAnsi="Arial" w:cs="Arial"/>
      <w:b/>
      <w:bCs/>
      <w:kern w:val="16"/>
      <w:lang w:eastAsia="es-CO"/>
    </w:rPr>
  </w:style>
  <w:style w:type="paragraph" w:customStyle="1" w:styleId="Default">
    <w:name w:val="Default"/>
    <w:rsid w:val="004D4CC2"/>
    <w:pPr>
      <w:autoSpaceDE w:val="0"/>
      <w:autoSpaceDN w:val="0"/>
      <w:adjustRightInd w:val="0"/>
    </w:pPr>
    <w:rPr>
      <w:rFonts w:ascii="Arial" w:hAnsi="Arial" w:cs="Arial"/>
      <w:color w:val="000000"/>
      <w:sz w:val="24"/>
      <w:szCs w:val="24"/>
    </w:rPr>
  </w:style>
  <w:style w:type="paragraph" w:customStyle="1" w:styleId="CM6">
    <w:name w:val="CM6"/>
    <w:basedOn w:val="Default"/>
    <w:next w:val="Default"/>
    <w:uiPriority w:val="99"/>
    <w:rsid w:val="00777A04"/>
    <w:pPr>
      <w:spacing w:line="320" w:lineRule="atLeast"/>
    </w:pPr>
    <w:rPr>
      <w:rFonts w:eastAsia="Calibri"/>
      <w:color w:val="auto"/>
      <w:lang w:eastAsia="en-US"/>
    </w:rPr>
  </w:style>
  <w:style w:type="character" w:customStyle="1" w:styleId="Caracteresdenotaalpie">
    <w:name w:val="Caracteres de nota al pie"/>
    <w:rsid w:val="00241B1F"/>
  </w:style>
  <w:style w:type="paragraph" w:customStyle="1" w:styleId="Textonotapie1">
    <w:name w:val="Texto nota pie1"/>
    <w:basedOn w:val="Normal"/>
    <w:rsid w:val="00241B1F"/>
    <w:pPr>
      <w:suppressAutoHyphens/>
      <w:spacing w:line="100" w:lineRule="atLeast"/>
    </w:pPr>
    <w:rPr>
      <w:rFonts w:ascii="Calibri" w:eastAsia="SimSun" w:hAnsi="Calibri" w:cs="Tahoma"/>
      <w:sz w:val="20"/>
      <w:szCs w:val="20"/>
      <w:lang w:val="en-US" w:eastAsia="en-US" w:bidi="en-US"/>
    </w:rPr>
  </w:style>
  <w:style w:type="paragraph" w:customStyle="1" w:styleId="Pa6">
    <w:name w:val="Pa6"/>
    <w:basedOn w:val="Normal"/>
    <w:uiPriority w:val="99"/>
    <w:rsid w:val="00016199"/>
    <w:pPr>
      <w:autoSpaceDE w:val="0"/>
      <w:autoSpaceDN w:val="0"/>
      <w:spacing w:line="191" w:lineRule="atLeast"/>
    </w:pPr>
    <w:rPr>
      <w:rFonts w:ascii="Times New Roman" w:eastAsia="Calibri" w:hAnsi="Times New Roman"/>
      <w:lang w:eastAsia="en-US"/>
    </w:rPr>
  </w:style>
  <w:style w:type="paragraph" w:customStyle="1" w:styleId="Pa5">
    <w:name w:val="Pa5"/>
    <w:basedOn w:val="Normal"/>
    <w:uiPriority w:val="99"/>
    <w:rsid w:val="00016199"/>
    <w:pPr>
      <w:autoSpaceDE w:val="0"/>
      <w:autoSpaceDN w:val="0"/>
      <w:spacing w:line="191" w:lineRule="atLeast"/>
    </w:pPr>
    <w:rPr>
      <w:rFonts w:ascii="Times New Roman" w:eastAsia="Calibri"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360">
      <w:bodyDiv w:val="1"/>
      <w:marLeft w:val="138"/>
      <w:marRight w:val="138"/>
      <w:marTop w:val="138"/>
      <w:marBottom w:val="138"/>
      <w:divBdr>
        <w:top w:val="none" w:sz="0" w:space="0" w:color="auto"/>
        <w:left w:val="none" w:sz="0" w:space="0" w:color="auto"/>
        <w:bottom w:val="none" w:sz="0" w:space="0" w:color="auto"/>
        <w:right w:val="none" w:sz="0" w:space="0" w:color="auto"/>
      </w:divBdr>
      <w:divsChild>
        <w:div w:id="58483828">
          <w:marLeft w:val="0"/>
          <w:marRight w:val="0"/>
          <w:marTop w:val="0"/>
          <w:marBottom w:val="0"/>
          <w:divBdr>
            <w:top w:val="none" w:sz="0" w:space="0" w:color="auto"/>
            <w:left w:val="none" w:sz="0" w:space="0" w:color="auto"/>
            <w:bottom w:val="none" w:sz="0" w:space="0" w:color="auto"/>
            <w:right w:val="none" w:sz="0" w:space="0" w:color="auto"/>
          </w:divBdr>
        </w:div>
        <w:div w:id="291712576">
          <w:marLeft w:val="0"/>
          <w:marRight w:val="0"/>
          <w:marTop w:val="0"/>
          <w:marBottom w:val="0"/>
          <w:divBdr>
            <w:top w:val="none" w:sz="0" w:space="0" w:color="auto"/>
            <w:left w:val="none" w:sz="0" w:space="0" w:color="auto"/>
            <w:bottom w:val="none" w:sz="0" w:space="0" w:color="auto"/>
            <w:right w:val="none" w:sz="0" w:space="0" w:color="auto"/>
          </w:divBdr>
        </w:div>
        <w:div w:id="455179573">
          <w:marLeft w:val="0"/>
          <w:marRight w:val="0"/>
          <w:marTop w:val="0"/>
          <w:marBottom w:val="0"/>
          <w:divBdr>
            <w:top w:val="none" w:sz="0" w:space="0" w:color="auto"/>
            <w:left w:val="none" w:sz="0" w:space="0" w:color="auto"/>
            <w:bottom w:val="none" w:sz="0" w:space="0" w:color="auto"/>
            <w:right w:val="none" w:sz="0" w:space="0" w:color="auto"/>
          </w:divBdr>
        </w:div>
        <w:div w:id="477654340">
          <w:marLeft w:val="0"/>
          <w:marRight w:val="0"/>
          <w:marTop w:val="0"/>
          <w:marBottom w:val="0"/>
          <w:divBdr>
            <w:top w:val="none" w:sz="0" w:space="0" w:color="auto"/>
            <w:left w:val="none" w:sz="0" w:space="0" w:color="auto"/>
            <w:bottom w:val="none" w:sz="0" w:space="0" w:color="auto"/>
            <w:right w:val="none" w:sz="0" w:space="0" w:color="auto"/>
          </w:divBdr>
        </w:div>
        <w:div w:id="1057970453">
          <w:marLeft w:val="0"/>
          <w:marRight w:val="0"/>
          <w:marTop w:val="0"/>
          <w:marBottom w:val="0"/>
          <w:divBdr>
            <w:top w:val="none" w:sz="0" w:space="0" w:color="auto"/>
            <w:left w:val="none" w:sz="0" w:space="0" w:color="auto"/>
            <w:bottom w:val="none" w:sz="0" w:space="0" w:color="auto"/>
            <w:right w:val="none" w:sz="0" w:space="0" w:color="auto"/>
          </w:divBdr>
        </w:div>
        <w:div w:id="1358889906">
          <w:marLeft w:val="0"/>
          <w:marRight w:val="0"/>
          <w:marTop w:val="0"/>
          <w:marBottom w:val="0"/>
          <w:divBdr>
            <w:top w:val="none" w:sz="0" w:space="0" w:color="auto"/>
            <w:left w:val="none" w:sz="0" w:space="0" w:color="auto"/>
            <w:bottom w:val="none" w:sz="0" w:space="0" w:color="auto"/>
            <w:right w:val="none" w:sz="0" w:space="0" w:color="auto"/>
          </w:divBdr>
        </w:div>
        <w:div w:id="1379403331">
          <w:marLeft w:val="0"/>
          <w:marRight w:val="0"/>
          <w:marTop w:val="0"/>
          <w:marBottom w:val="0"/>
          <w:divBdr>
            <w:top w:val="none" w:sz="0" w:space="0" w:color="auto"/>
            <w:left w:val="none" w:sz="0" w:space="0" w:color="auto"/>
            <w:bottom w:val="none" w:sz="0" w:space="0" w:color="auto"/>
            <w:right w:val="none" w:sz="0" w:space="0" w:color="auto"/>
          </w:divBdr>
        </w:div>
        <w:div w:id="1504078650">
          <w:marLeft w:val="0"/>
          <w:marRight w:val="0"/>
          <w:marTop w:val="0"/>
          <w:marBottom w:val="0"/>
          <w:divBdr>
            <w:top w:val="none" w:sz="0" w:space="0" w:color="auto"/>
            <w:left w:val="none" w:sz="0" w:space="0" w:color="auto"/>
            <w:bottom w:val="none" w:sz="0" w:space="0" w:color="auto"/>
            <w:right w:val="none" w:sz="0" w:space="0" w:color="auto"/>
          </w:divBdr>
        </w:div>
        <w:div w:id="1638955057">
          <w:marLeft w:val="0"/>
          <w:marRight w:val="0"/>
          <w:marTop w:val="0"/>
          <w:marBottom w:val="0"/>
          <w:divBdr>
            <w:top w:val="none" w:sz="0" w:space="0" w:color="auto"/>
            <w:left w:val="none" w:sz="0" w:space="0" w:color="auto"/>
            <w:bottom w:val="none" w:sz="0" w:space="0" w:color="auto"/>
            <w:right w:val="none" w:sz="0" w:space="0" w:color="auto"/>
          </w:divBdr>
        </w:div>
      </w:divsChild>
    </w:div>
    <w:div w:id="195628809">
      <w:marLeft w:val="0"/>
      <w:marRight w:val="0"/>
      <w:marTop w:val="0"/>
      <w:marBottom w:val="0"/>
      <w:divBdr>
        <w:top w:val="none" w:sz="0" w:space="0" w:color="auto"/>
        <w:left w:val="none" w:sz="0" w:space="0" w:color="auto"/>
        <w:bottom w:val="none" w:sz="0" w:space="0" w:color="auto"/>
        <w:right w:val="none" w:sz="0" w:space="0" w:color="auto"/>
      </w:divBdr>
    </w:div>
    <w:div w:id="195628810">
      <w:marLeft w:val="0"/>
      <w:marRight w:val="0"/>
      <w:marTop w:val="0"/>
      <w:marBottom w:val="0"/>
      <w:divBdr>
        <w:top w:val="none" w:sz="0" w:space="0" w:color="auto"/>
        <w:left w:val="none" w:sz="0" w:space="0" w:color="auto"/>
        <w:bottom w:val="none" w:sz="0" w:space="0" w:color="auto"/>
        <w:right w:val="none" w:sz="0" w:space="0" w:color="auto"/>
      </w:divBdr>
    </w:div>
    <w:div w:id="195628811">
      <w:marLeft w:val="0"/>
      <w:marRight w:val="0"/>
      <w:marTop w:val="0"/>
      <w:marBottom w:val="0"/>
      <w:divBdr>
        <w:top w:val="none" w:sz="0" w:space="0" w:color="auto"/>
        <w:left w:val="none" w:sz="0" w:space="0" w:color="auto"/>
        <w:bottom w:val="none" w:sz="0" w:space="0" w:color="auto"/>
        <w:right w:val="none" w:sz="0" w:space="0" w:color="auto"/>
      </w:divBdr>
    </w:div>
    <w:div w:id="195628812">
      <w:marLeft w:val="0"/>
      <w:marRight w:val="0"/>
      <w:marTop w:val="0"/>
      <w:marBottom w:val="0"/>
      <w:divBdr>
        <w:top w:val="none" w:sz="0" w:space="0" w:color="auto"/>
        <w:left w:val="none" w:sz="0" w:space="0" w:color="auto"/>
        <w:bottom w:val="none" w:sz="0" w:space="0" w:color="auto"/>
        <w:right w:val="none" w:sz="0" w:space="0" w:color="auto"/>
      </w:divBdr>
    </w:div>
    <w:div w:id="195628813">
      <w:marLeft w:val="0"/>
      <w:marRight w:val="0"/>
      <w:marTop w:val="0"/>
      <w:marBottom w:val="0"/>
      <w:divBdr>
        <w:top w:val="none" w:sz="0" w:space="0" w:color="auto"/>
        <w:left w:val="none" w:sz="0" w:space="0" w:color="auto"/>
        <w:bottom w:val="none" w:sz="0" w:space="0" w:color="auto"/>
        <w:right w:val="none" w:sz="0" w:space="0" w:color="auto"/>
      </w:divBdr>
    </w:div>
    <w:div w:id="195628814">
      <w:marLeft w:val="0"/>
      <w:marRight w:val="0"/>
      <w:marTop w:val="0"/>
      <w:marBottom w:val="0"/>
      <w:divBdr>
        <w:top w:val="none" w:sz="0" w:space="0" w:color="auto"/>
        <w:left w:val="none" w:sz="0" w:space="0" w:color="auto"/>
        <w:bottom w:val="none" w:sz="0" w:space="0" w:color="auto"/>
        <w:right w:val="none" w:sz="0" w:space="0" w:color="auto"/>
      </w:divBdr>
    </w:div>
    <w:div w:id="195628815">
      <w:marLeft w:val="0"/>
      <w:marRight w:val="0"/>
      <w:marTop w:val="0"/>
      <w:marBottom w:val="0"/>
      <w:divBdr>
        <w:top w:val="none" w:sz="0" w:space="0" w:color="auto"/>
        <w:left w:val="none" w:sz="0" w:space="0" w:color="auto"/>
        <w:bottom w:val="none" w:sz="0" w:space="0" w:color="auto"/>
        <w:right w:val="none" w:sz="0" w:space="0" w:color="auto"/>
      </w:divBdr>
    </w:div>
    <w:div w:id="195628816">
      <w:marLeft w:val="0"/>
      <w:marRight w:val="0"/>
      <w:marTop w:val="0"/>
      <w:marBottom w:val="0"/>
      <w:divBdr>
        <w:top w:val="none" w:sz="0" w:space="0" w:color="auto"/>
        <w:left w:val="none" w:sz="0" w:space="0" w:color="auto"/>
        <w:bottom w:val="none" w:sz="0" w:space="0" w:color="auto"/>
        <w:right w:val="none" w:sz="0" w:space="0" w:color="auto"/>
      </w:divBdr>
    </w:div>
    <w:div w:id="195628817">
      <w:marLeft w:val="0"/>
      <w:marRight w:val="0"/>
      <w:marTop w:val="0"/>
      <w:marBottom w:val="0"/>
      <w:divBdr>
        <w:top w:val="none" w:sz="0" w:space="0" w:color="auto"/>
        <w:left w:val="none" w:sz="0" w:space="0" w:color="auto"/>
        <w:bottom w:val="none" w:sz="0" w:space="0" w:color="auto"/>
        <w:right w:val="none" w:sz="0" w:space="0" w:color="auto"/>
      </w:divBdr>
    </w:div>
    <w:div w:id="195628818">
      <w:marLeft w:val="0"/>
      <w:marRight w:val="0"/>
      <w:marTop w:val="0"/>
      <w:marBottom w:val="0"/>
      <w:divBdr>
        <w:top w:val="none" w:sz="0" w:space="0" w:color="auto"/>
        <w:left w:val="none" w:sz="0" w:space="0" w:color="auto"/>
        <w:bottom w:val="none" w:sz="0" w:space="0" w:color="auto"/>
        <w:right w:val="none" w:sz="0" w:space="0" w:color="auto"/>
      </w:divBdr>
    </w:div>
    <w:div w:id="195628819">
      <w:marLeft w:val="0"/>
      <w:marRight w:val="0"/>
      <w:marTop w:val="0"/>
      <w:marBottom w:val="0"/>
      <w:divBdr>
        <w:top w:val="none" w:sz="0" w:space="0" w:color="auto"/>
        <w:left w:val="none" w:sz="0" w:space="0" w:color="auto"/>
        <w:bottom w:val="none" w:sz="0" w:space="0" w:color="auto"/>
        <w:right w:val="none" w:sz="0" w:space="0" w:color="auto"/>
      </w:divBdr>
    </w:div>
    <w:div w:id="195628820">
      <w:marLeft w:val="0"/>
      <w:marRight w:val="0"/>
      <w:marTop w:val="0"/>
      <w:marBottom w:val="0"/>
      <w:divBdr>
        <w:top w:val="none" w:sz="0" w:space="0" w:color="auto"/>
        <w:left w:val="none" w:sz="0" w:space="0" w:color="auto"/>
        <w:bottom w:val="none" w:sz="0" w:space="0" w:color="auto"/>
        <w:right w:val="none" w:sz="0" w:space="0" w:color="auto"/>
      </w:divBdr>
    </w:div>
    <w:div w:id="195628821">
      <w:marLeft w:val="0"/>
      <w:marRight w:val="0"/>
      <w:marTop w:val="0"/>
      <w:marBottom w:val="0"/>
      <w:divBdr>
        <w:top w:val="none" w:sz="0" w:space="0" w:color="auto"/>
        <w:left w:val="none" w:sz="0" w:space="0" w:color="auto"/>
        <w:bottom w:val="none" w:sz="0" w:space="0" w:color="auto"/>
        <w:right w:val="none" w:sz="0" w:space="0" w:color="auto"/>
      </w:divBdr>
    </w:div>
    <w:div w:id="195628822">
      <w:marLeft w:val="0"/>
      <w:marRight w:val="0"/>
      <w:marTop w:val="0"/>
      <w:marBottom w:val="0"/>
      <w:divBdr>
        <w:top w:val="none" w:sz="0" w:space="0" w:color="auto"/>
        <w:left w:val="none" w:sz="0" w:space="0" w:color="auto"/>
        <w:bottom w:val="none" w:sz="0" w:space="0" w:color="auto"/>
        <w:right w:val="none" w:sz="0" w:space="0" w:color="auto"/>
      </w:divBdr>
    </w:div>
    <w:div w:id="195628823">
      <w:marLeft w:val="0"/>
      <w:marRight w:val="0"/>
      <w:marTop w:val="0"/>
      <w:marBottom w:val="0"/>
      <w:divBdr>
        <w:top w:val="none" w:sz="0" w:space="0" w:color="auto"/>
        <w:left w:val="none" w:sz="0" w:space="0" w:color="auto"/>
        <w:bottom w:val="none" w:sz="0" w:space="0" w:color="auto"/>
        <w:right w:val="none" w:sz="0" w:space="0" w:color="auto"/>
      </w:divBdr>
    </w:div>
    <w:div w:id="195628824">
      <w:marLeft w:val="0"/>
      <w:marRight w:val="0"/>
      <w:marTop w:val="0"/>
      <w:marBottom w:val="0"/>
      <w:divBdr>
        <w:top w:val="none" w:sz="0" w:space="0" w:color="auto"/>
        <w:left w:val="none" w:sz="0" w:space="0" w:color="auto"/>
        <w:bottom w:val="none" w:sz="0" w:space="0" w:color="auto"/>
        <w:right w:val="none" w:sz="0" w:space="0" w:color="auto"/>
      </w:divBdr>
    </w:div>
    <w:div w:id="195628825">
      <w:marLeft w:val="0"/>
      <w:marRight w:val="0"/>
      <w:marTop w:val="0"/>
      <w:marBottom w:val="0"/>
      <w:divBdr>
        <w:top w:val="none" w:sz="0" w:space="0" w:color="auto"/>
        <w:left w:val="none" w:sz="0" w:space="0" w:color="auto"/>
        <w:bottom w:val="none" w:sz="0" w:space="0" w:color="auto"/>
        <w:right w:val="none" w:sz="0" w:space="0" w:color="auto"/>
      </w:divBdr>
    </w:div>
    <w:div w:id="195628826">
      <w:marLeft w:val="0"/>
      <w:marRight w:val="0"/>
      <w:marTop w:val="0"/>
      <w:marBottom w:val="0"/>
      <w:divBdr>
        <w:top w:val="none" w:sz="0" w:space="0" w:color="auto"/>
        <w:left w:val="none" w:sz="0" w:space="0" w:color="auto"/>
        <w:bottom w:val="none" w:sz="0" w:space="0" w:color="auto"/>
        <w:right w:val="none" w:sz="0" w:space="0" w:color="auto"/>
      </w:divBdr>
    </w:div>
    <w:div w:id="195628827">
      <w:marLeft w:val="0"/>
      <w:marRight w:val="0"/>
      <w:marTop w:val="0"/>
      <w:marBottom w:val="0"/>
      <w:divBdr>
        <w:top w:val="none" w:sz="0" w:space="0" w:color="auto"/>
        <w:left w:val="none" w:sz="0" w:space="0" w:color="auto"/>
        <w:bottom w:val="none" w:sz="0" w:space="0" w:color="auto"/>
        <w:right w:val="none" w:sz="0" w:space="0" w:color="auto"/>
      </w:divBdr>
    </w:div>
    <w:div w:id="195628828">
      <w:marLeft w:val="0"/>
      <w:marRight w:val="0"/>
      <w:marTop w:val="0"/>
      <w:marBottom w:val="0"/>
      <w:divBdr>
        <w:top w:val="none" w:sz="0" w:space="0" w:color="auto"/>
        <w:left w:val="none" w:sz="0" w:space="0" w:color="auto"/>
        <w:bottom w:val="none" w:sz="0" w:space="0" w:color="auto"/>
        <w:right w:val="none" w:sz="0" w:space="0" w:color="auto"/>
      </w:divBdr>
    </w:div>
    <w:div w:id="195628829">
      <w:marLeft w:val="0"/>
      <w:marRight w:val="0"/>
      <w:marTop w:val="0"/>
      <w:marBottom w:val="0"/>
      <w:divBdr>
        <w:top w:val="none" w:sz="0" w:space="0" w:color="auto"/>
        <w:left w:val="none" w:sz="0" w:space="0" w:color="auto"/>
        <w:bottom w:val="none" w:sz="0" w:space="0" w:color="auto"/>
        <w:right w:val="none" w:sz="0" w:space="0" w:color="auto"/>
      </w:divBdr>
    </w:div>
    <w:div w:id="195628830">
      <w:marLeft w:val="0"/>
      <w:marRight w:val="0"/>
      <w:marTop w:val="0"/>
      <w:marBottom w:val="0"/>
      <w:divBdr>
        <w:top w:val="none" w:sz="0" w:space="0" w:color="auto"/>
        <w:left w:val="none" w:sz="0" w:space="0" w:color="auto"/>
        <w:bottom w:val="none" w:sz="0" w:space="0" w:color="auto"/>
        <w:right w:val="none" w:sz="0" w:space="0" w:color="auto"/>
      </w:divBdr>
    </w:div>
    <w:div w:id="195628831">
      <w:marLeft w:val="0"/>
      <w:marRight w:val="0"/>
      <w:marTop w:val="0"/>
      <w:marBottom w:val="0"/>
      <w:divBdr>
        <w:top w:val="none" w:sz="0" w:space="0" w:color="auto"/>
        <w:left w:val="none" w:sz="0" w:space="0" w:color="auto"/>
        <w:bottom w:val="none" w:sz="0" w:space="0" w:color="auto"/>
        <w:right w:val="none" w:sz="0" w:space="0" w:color="auto"/>
      </w:divBdr>
    </w:div>
    <w:div w:id="195628832">
      <w:marLeft w:val="0"/>
      <w:marRight w:val="0"/>
      <w:marTop w:val="0"/>
      <w:marBottom w:val="0"/>
      <w:divBdr>
        <w:top w:val="none" w:sz="0" w:space="0" w:color="auto"/>
        <w:left w:val="none" w:sz="0" w:space="0" w:color="auto"/>
        <w:bottom w:val="none" w:sz="0" w:space="0" w:color="auto"/>
        <w:right w:val="none" w:sz="0" w:space="0" w:color="auto"/>
      </w:divBdr>
    </w:div>
    <w:div w:id="195628833">
      <w:marLeft w:val="0"/>
      <w:marRight w:val="0"/>
      <w:marTop w:val="0"/>
      <w:marBottom w:val="0"/>
      <w:divBdr>
        <w:top w:val="none" w:sz="0" w:space="0" w:color="auto"/>
        <w:left w:val="none" w:sz="0" w:space="0" w:color="auto"/>
        <w:bottom w:val="none" w:sz="0" w:space="0" w:color="auto"/>
        <w:right w:val="none" w:sz="0" w:space="0" w:color="auto"/>
      </w:divBdr>
    </w:div>
    <w:div w:id="195628834">
      <w:marLeft w:val="0"/>
      <w:marRight w:val="0"/>
      <w:marTop w:val="0"/>
      <w:marBottom w:val="0"/>
      <w:divBdr>
        <w:top w:val="none" w:sz="0" w:space="0" w:color="auto"/>
        <w:left w:val="none" w:sz="0" w:space="0" w:color="auto"/>
        <w:bottom w:val="none" w:sz="0" w:space="0" w:color="auto"/>
        <w:right w:val="none" w:sz="0" w:space="0" w:color="auto"/>
      </w:divBdr>
    </w:div>
    <w:div w:id="195628835">
      <w:marLeft w:val="0"/>
      <w:marRight w:val="0"/>
      <w:marTop w:val="0"/>
      <w:marBottom w:val="0"/>
      <w:divBdr>
        <w:top w:val="none" w:sz="0" w:space="0" w:color="auto"/>
        <w:left w:val="none" w:sz="0" w:space="0" w:color="auto"/>
        <w:bottom w:val="none" w:sz="0" w:space="0" w:color="auto"/>
        <w:right w:val="none" w:sz="0" w:space="0" w:color="auto"/>
      </w:divBdr>
    </w:div>
    <w:div w:id="195628836">
      <w:marLeft w:val="0"/>
      <w:marRight w:val="0"/>
      <w:marTop w:val="0"/>
      <w:marBottom w:val="0"/>
      <w:divBdr>
        <w:top w:val="none" w:sz="0" w:space="0" w:color="auto"/>
        <w:left w:val="none" w:sz="0" w:space="0" w:color="auto"/>
        <w:bottom w:val="none" w:sz="0" w:space="0" w:color="auto"/>
        <w:right w:val="none" w:sz="0" w:space="0" w:color="auto"/>
      </w:divBdr>
    </w:div>
    <w:div w:id="195628837">
      <w:marLeft w:val="0"/>
      <w:marRight w:val="0"/>
      <w:marTop w:val="0"/>
      <w:marBottom w:val="0"/>
      <w:divBdr>
        <w:top w:val="none" w:sz="0" w:space="0" w:color="auto"/>
        <w:left w:val="none" w:sz="0" w:space="0" w:color="auto"/>
        <w:bottom w:val="none" w:sz="0" w:space="0" w:color="auto"/>
        <w:right w:val="none" w:sz="0" w:space="0" w:color="auto"/>
      </w:divBdr>
    </w:div>
    <w:div w:id="195628838">
      <w:marLeft w:val="0"/>
      <w:marRight w:val="0"/>
      <w:marTop w:val="0"/>
      <w:marBottom w:val="0"/>
      <w:divBdr>
        <w:top w:val="none" w:sz="0" w:space="0" w:color="auto"/>
        <w:left w:val="none" w:sz="0" w:space="0" w:color="auto"/>
        <w:bottom w:val="none" w:sz="0" w:space="0" w:color="auto"/>
        <w:right w:val="none" w:sz="0" w:space="0" w:color="auto"/>
      </w:divBdr>
    </w:div>
    <w:div w:id="195628839">
      <w:marLeft w:val="0"/>
      <w:marRight w:val="0"/>
      <w:marTop w:val="0"/>
      <w:marBottom w:val="0"/>
      <w:divBdr>
        <w:top w:val="none" w:sz="0" w:space="0" w:color="auto"/>
        <w:left w:val="none" w:sz="0" w:space="0" w:color="auto"/>
        <w:bottom w:val="none" w:sz="0" w:space="0" w:color="auto"/>
        <w:right w:val="none" w:sz="0" w:space="0" w:color="auto"/>
      </w:divBdr>
    </w:div>
    <w:div w:id="195628840">
      <w:marLeft w:val="0"/>
      <w:marRight w:val="0"/>
      <w:marTop w:val="0"/>
      <w:marBottom w:val="0"/>
      <w:divBdr>
        <w:top w:val="none" w:sz="0" w:space="0" w:color="auto"/>
        <w:left w:val="none" w:sz="0" w:space="0" w:color="auto"/>
        <w:bottom w:val="none" w:sz="0" w:space="0" w:color="auto"/>
        <w:right w:val="none" w:sz="0" w:space="0" w:color="auto"/>
      </w:divBdr>
    </w:div>
    <w:div w:id="195628841">
      <w:marLeft w:val="0"/>
      <w:marRight w:val="0"/>
      <w:marTop w:val="0"/>
      <w:marBottom w:val="0"/>
      <w:divBdr>
        <w:top w:val="none" w:sz="0" w:space="0" w:color="auto"/>
        <w:left w:val="none" w:sz="0" w:space="0" w:color="auto"/>
        <w:bottom w:val="none" w:sz="0" w:space="0" w:color="auto"/>
        <w:right w:val="none" w:sz="0" w:space="0" w:color="auto"/>
      </w:divBdr>
    </w:div>
    <w:div w:id="195628842">
      <w:marLeft w:val="0"/>
      <w:marRight w:val="0"/>
      <w:marTop w:val="0"/>
      <w:marBottom w:val="0"/>
      <w:divBdr>
        <w:top w:val="none" w:sz="0" w:space="0" w:color="auto"/>
        <w:left w:val="none" w:sz="0" w:space="0" w:color="auto"/>
        <w:bottom w:val="none" w:sz="0" w:space="0" w:color="auto"/>
        <w:right w:val="none" w:sz="0" w:space="0" w:color="auto"/>
      </w:divBdr>
    </w:div>
    <w:div w:id="195628843">
      <w:marLeft w:val="0"/>
      <w:marRight w:val="0"/>
      <w:marTop w:val="0"/>
      <w:marBottom w:val="0"/>
      <w:divBdr>
        <w:top w:val="none" w:sz="0" w:space="0" w:color="auto"/>
        <w:left w:val="none" w:sz="0" w:space="0" w:color="auto"/>
        <w:bottom w:val="none" w:sz="0" w:space="0" w:color="auto"/>
        <w:right w:val="none" w:sz="0" w:space="0" w:color="auto"/>
      </w:divBdr>
    </w:div>
    <w:div w:id="195628844">
      <w:marLeft w:val="0"/>
      <w:marRight w:val="0"/>
      <w:marTop w:val="0"/>
      <w:marBottom w:val="0"/>
      <w:divBdr>
        <w:top w:val="none" w:sz="0" w:space="0" w:color="auto"/>
        <w:left w:val="none" w:sz="0" w:space="0" w:color="auto"/>
        <w:bottom w:val="none" w:sz="0" w:space="0" w:color="auto"/>
        <w:right w:val="none" w:sz="0" w:space="0" w:color="auto"/>
      </w:divBdr>
    </w:div>
    <w:div w:id="195628845">
      <w:marLeft w:val="0"/>
      <w:marRight w:val="0"/>
      <w:marTop w:val="0"/>
      <w:marBottom w:val="0"/>
      <w:divBdr>
        <w:top w:val="none" w:sz="0" w:space="0" w:color="auto"/>
        <w:left w:val="none" w:sz="0" w:space="0" w:color="auto"/>
        <w:bottom w:val="none" w:sz="0" w:space="0" w:color="auto"/>
        <w:right w:val="none" w:sz="0" w:space="0" w:color="auto"/>
      </w:divBdr>
    </w:div>
    <w:div w:id="195628846">
      <w:marLeft w:val="0"/>
      <w:marRight w:val="0"/>
      <w:marTop w:val="0"/>
      <w:marBottom w:val="0"/>
      <w:divBdr>
        <w:top w:val="none" w:sz="0" w:space="0" w:color="auto"/>
        <w:left w:val="none" w:sz="0" w:space="0" w:color="auto"/>
        <w:bottom w:val="none" w:sz="0" w:space="0" w:color="auto"/>
        <w:right w:val="none" w:sz="0" w:space="0" w:color="auto"/>
      </w:divBdr>
    </w:div>
    <w:div w:id="195628847">
      <w:marLeft w:val="0"/>
      <w:marRight w:val="0"/>
      <w:marTop w:val="0"/>
      <w:marBottom w:val="0"/>
      <w:divBdr>
        <w:top w:val="none" w:sz="0" w:space="0" w:color="auto"/>
        <w:left w:val="none" w:sz="0" w:space="0" w:color="auto"/>
        <w:bottom w:val="none" w:sz="0" w:space="0" w:color="auto"/>
        <w:right w:val="none" w:sz="0" w:space="0" w:color="auto"/>
      </w:divBdr>
    </w:div>
    <w:div w:id="195628848">
      <w:marLeft w:val="0"/>
      <w:marRight w:val="0"/>
      <w:marTop w:val="0"/>
      <w:marBottom w:val="0"/>
      <w:divBdr>
        <w:top w:val="none" w:sz="0" w:space="0" w:color="auto"/>
        <w:left w:val="none" w:sz="0" w:space="0" w:color="auto"/>
        <w:bottom w:val="none" w:sz="0" w:space="0" w:color="auto"/>
        <w:right w:val="none" w:sz="0" w:space="0" w:color="auto"/>
      </w:divBdr>
    </w:div>
    <w:div w:id="195628849">
      <w:marLeft w:val="0"/>
      <w:marRight w:val="0"/>
      <w:marTop w:val="0"/>
      <w:marBottom w:val="0"/>
      <w:divBdr>
        <w:top w:val="none" w:sz="0" w:space="0" w:color="auto"/>
        <w:left w:val="none" w:sz="0" w:space="0" w:color="auto"/>
        <w:bottom w:val="none" w:sz="0" w:space="0" w:color="auto"/>
        <w:right w:val="none" w:sz="0" w:space="0" w:color="auto"/>
      </w:divBdr>
    </w:div>
    <w:div w:id="195628850">
      <w:marLeft w:val="0"/>
      <w:marRight w:val="0"/>
      <w:marTop w:val="0"/>
      <w:marBottom w:val="0"/>
      <w:divBdr>
        <w:top w:val="none" w:sz="0" w:space="0" w:color="auto"/>
        <w:left w:val="none" w:sz="0" w:space="0" w:color="auto"/>
        <w:bottom w:val="none" w:sz="0" w:space="0" w:color="auto"/>
        <w:right w:val="none" w:sz="0" w:space="0" w:color="auto"/>
      </w:divBdr>
    </w:div>
    <w:div w:id="195628851">
      <w:marLeft w:val="0"/>
      <w:marRight w:val="0"/>
      <w:marTop w:val="0"/>
      <w:marBottom w:val="0"/>
      <w:divBdr>
        <w:top w:val="none" w:sz="0" w:space="0" w:color="auto"/>
        <w:left w:val="none" w:sz="0" w:space="0" w:color="auto"/>
        <w:bottom w:val="none" w:sz="0" w:space="0" w:color="auto"/>
        <w:right w:val="none" w:sz="0" w:space="0" w:color="auto"/>
      </w:divBdr>
    </w:div>
    <w:div w:id="195628852">
      <w:marLeft w:val="0"/>
      <w:marRight w:val="0"/>
      <w:marTop w:val="0"/>
      <w:marBottom w:val="0"/>
      <w:divBdr>
        <w:top w:val="none" w:sz="0" w:space="0" w:color="auto"/>
        <w:left w:val="none" w:sz="0" w:space="0" w:color="auto"/>
        <w:bottom w:val="none" w:sz="0" w:space="0" w:color="auto"/>
        <w:right w:val="none" w:sz="0" w:space="0" w:color="auto"/>
      </w:divBdr>
    </w:div>
    <w:div w:id="195628853">
      <w:marLeft w:val="0"/>
      <w:marRight w:val="0"/>
      <w:marTop w:val="0"/>
      <w:marBottom w:val="0"/>
      <w:divBdr>
        <w:top w:val="none" w:sz="0" w:space="0" w:color="auto"/>
        <w:left w:val="none" w:sz="0" w:space="0" w:color="auto"/>
        <w:bottom w:val="none" w:sz="0" w:space="0" w:color="auto"/>
        <w:right w:val="none" w:sz="0" w:space="0" w:color="auto"/>
      </w:divBdr>
    </w:div>
    <w:div w:id="195628854">
      <w:marLeft w:val="0"/>
      <w:marRight w:val="0"/>
      <w:marTop w:val="0"/>
      <w:marBottom w:val="0"/>
      <w:divBdr>
        <w:top w:val="none" w:sz="0" w:space="0" w:color="auto"/>
        <w:left w:val="none" w:sz="0" w:space="0" w:color="auto"/>
        <w:bottom w:val="none" w:sz="0" w:space="0" w:color="auto"/>
        <w:right w:val="none" w:sz="0" w:space="0" w:color="auto"/>
      </w:divBdr>
    </w:div>
    <w:div w:id="195628855">
      <w:marLeft w:val="0"/>
      <w:marRight w:val="0"/>
      <w:marTop w:val="0"/>
      <w:marBottom w:val="0"/>
      <w:divBdr>
        <w:top w:val="none" w:sz="0" w:space="0" w:color="auto"/>
        <w:left w:val="none" w:sz="0" w:space="0" w:color="auto"/>
        <w:bottom w:val="none" w:sz="0" w:space="0" w:color="auto"/>
        <w:right w:val="none" w:sz="0" w:space="0" w:color="auto"/>
      </w:divBdr>
    </w:div>
    <w:div w:id="195628856">
      <w:marLeft w:val="0"/>
      <w:marRight w:val="0"/>
      <w:marTop w:val="0"/>
      <w:marBottom w:val="0"/>
      <w:divBdr>
        <w:top w:val="none" w:sz="0" w:space="0" w:color="auto"/>
        <w:left w:val="none" w:sz="0" w:space="0" w:color="auto"/>
        <w:bottom w:val="none" w:sz="0" w:space="0" w:color="auto"/>
        <w:right w:val="none" w:sz="0" w:space="0" w:color="auto"/>
      </w:divBdr>
    </w:div>
    <w:div w:id="195628857">
      <w:marLeft w:val="0"/>
      <w:marRight w:val="0"/>
      <w:marTop w:val="0"/>
      <w:marBottom w:val="0"/>
      <w:divBdr>
        <w:top w:val="none" w:sz="0" w:space="0" w:color="auto"/>
        <w:left w:val="none" w:sz="0" w:space="0" w:color="auto"/>
        <w:bottom w:val="none" w:sz="0" w:space="0" w:color="auto"/>
        <w:right w:val="none" w:sz="0" w:space="0" w:color="auto"/>
      </w:divBdr>
    </w:div>
    <w:div w:id="195628858">
      <w:marLeft w:val="0"/>
      <w:marRight w:val="0"/>
      <w:marTop w:val="0"/>
      <w:marBottom w:val="0"/>
      <w:divBdr>
        <w:top w:val="none" w:sz="0" w:space="0" w:color="auto"/>
        <w:left w:val="none" w:sz="0" w:space="0" w:color="auto"/>
        <w:bottom w:val="none" w:sz="0" w:space="0" w:color="auto"/>
        <w:right w:val="none" w:sz="0" w:space="0" w:color="auto"/>
      </w:divBdr>
    </w:div>
    <w:div w:id="195628859">
      <w:marLeft w:val="0"/>
      <w:marRight w:val="0"/>
      <w:marTop w:val="0"/>
      <w:marBottom w:val="0"/>
      <w:divBdr>
        <w:top w:val="none" w:sz="0" w:space="0" w:color="auto"/>
        <w:left w:val="none" w:sz="0" w:space="0" w:color="auto"/>
        <w:bottom w:val="none" w:sz="0" w:space="0" w:color="auto"/>
        <w:right w:val="none" w:sz="0" w:space="0" w:color="auto"/>
      </w:divBdr>
    </w:div>
    <w:div w:id="195628860">
      <w:marLeft w:val="0"/>
      <w:marRight w:val="0"/>
      <w:marTop w:val="0"/>
      <w:marBottom w:val="0"/>
      <w:divBdr>
        <w:top w:val="none" w:sz="0" w:space="0" w:color="auto"/>
        <w:left w:val="none" w:sz="0" w:space="0" w:color="auto"/>
        <w:bottom w:val="none" w:sz="0" w:space="0" w:color="auto"/>
        <w:right w:val="none" w:sz="0" w:space="0" w:color="auto"/>
      </w:divBdr>
    </w:div>
    <w:div w:id="195628861">
      <w:marLeft w:val="0"/>
      <w:marRight w:val="0"/>
      <w:marTop w:val="0"/>
      <w:marBottom w:val="0"/>
      <w:divBdr>
        <w:top w:val="none" w:sz="0" w:space="0" w:color="auto"/>
        <w:left w:val="none" w:sz="0" w:space="0" w:color="auto"/>
        <w:bottom w:val="none" w:sz="0" w:space="0" w:color="auto"/>
        <w:right w:val="none" w:sz="0" w:space="0" w:color="auto"/>
      </w:divBdr>
    </w:div>
    <w:div w:id="195628862">
      <w:marLeft w:val="0"/>
      <w:marRight w:val="0"/>
      <w:marTop w:val="0"/>
      <w:marBottom w:val="0"/>
      <w:divBdr>
        <w:top w:val="none" w:sz="0" w:space="0" w:color="auto"/>
        <w:left w:val="none" w:sz="0" w:space="0" w:color="auto"/>
        <w:bottom w:val="none" w:sz="0" w:space="0" w:color="auto"/>
        <w:right w:val="none" w:sz="0" w:space="0" w:color="auto"/>
      </w:divBdr>
    </w:div>
    <w:div w:id="195628863">
      <w:marLeft w:val="0"/>
      <w:marRight w:val="0"/>
      <w:marTop w:val="0"/>
      <w:marBottom w:val="0"/>
      <w:divBdr>
        <w:top w:val="none" w:sz="0" w:space="0" w:color="auto"/>
        <w:left w:val="none" w:sz="0" w:space="0" w:color="auto"/>
        <w:bottom w:val="none" w:sz="0" w:space="0" w:color="auto"/>
        <w:right w:val="none" w:sz="0" w:space="0" w:color="auto"/>
      </w:divBdr>
    </w:div>
    <w:div w:id="195628864">
      <w:marLeft w:val="0"/>
      <w:marRight w:val="0"/>
      <w:marTop w:val="0"/>
      <w:marBottom w:val="0"/>
      <w:divBdr>
        <w:top w:val="none" w:sz="0" w:space="0" w:color="auto"/>
        <w:left w:val="none" w:sz="0" w:space="0" w:color="auto"/>
        <w:bottom w:val="none" w:sz="0" w:space="0" w:color="auto"/>
        <w:right w:val="none" w:sz="0" w:space="0" w:color="auto"/>
      </w:divBdr>
    </w:div>
    <w:div w:id="195628865">
      <w:marLeft w:val="0"/>
      <w:marRight w:val="0"/>
      <w:marTop w:val="0"/>
      <w:marBottom w:val="0"/>
      <w:divBdr>
        <w:top w:val="none" w:sz="0" w:space="0" w:color="auto"/>
        <w:left w:val="none" w:sz="0" w:space="0" w:color="auto"/>
        <w:bottom w:val="none" w:sz="0" w:space="0" w:color="auto"/>
        <w:right w:val="none" w:sz="0" w:space="0" w:color="auto"/>
      </w:divBdr>
    </w:div>
    <w:div w:id="195628866">
      <w:marLeft w:val="0"/>
      <w:marRight w:val="0"/>
      <w:marTop w:val="0"/>
      <w:marBottom w:val="0"/>
      <w:divBdr>
        <w:top w:val="none" w:sz="0" w:space="0" w:color="auto"/>
        <w:left w:val="none" w:sz="0" w:space="0" w:color="auto"/>
        <w:bottom w:val="none" w:sz="0" w:space="0" w:color="auto"/>
        <w:right w:val="none" w:sz="0" w:space="0" w:color="auto"/>
      </w:divBdr>
    </w:div>
    <w:div w:id="195628867">
      <w:marLeft w:val="0"/>
      <w:marRight w:val="0"/>
      <w:marTop w:val="0"/>
      <w:marBottom w:val="0"/>
      <w:divBdr>
        <w:top w:val="none" w:sz="0" w:space="0" w:color="auto"/>
        <w:left w:val="none" w:sz="0" w:space="0" w:color="auto"/>
        <w:bottom w:val="none" w:sz="0" w:space="0" w:color="auto"/>
        <w:right w:val="none" w:sz="0" w:space="0" w:color="auto"/>
      </w:divBdr>
    </w:div>
    <w:div w:id="195628868">
      <w:marLeft w:val="0"/>
      <w:marRight w:val="0"/>
      <w:marTop w:val="0"/>
      <w:marBottom w:val="0"/>
      <w:divBdr>
        <w:top w:val="none" w:sz="0" w:space="0" w:color="auto"/>
        <w:left w:val="none" w:sz="0" w:space="0" w:color="auto"/>
        <w:bottom w:val="none" w:sz="0" w:space="0" w:color="auto"/>
        <w:right w:val="none" w:sz="0" w:space="0" w:color="auto"/>
      </w:divBdr>
    </w:div>
    <w:div w:id="195628869">
      <w:marLeft w:val="0"/>
      <w:marRight w:val="0"/>
      <w:marTop w:val="0"/>
      <w:marBottom w:val="0"/>
      <w:divBdr>
        <w:top w:val="none" w:sz="0" w:space="0" w:color="auto"/>
        <w:left w:val="none" w:sz="0" w:space="0" w:color="auto"/>
        <w:bottom w:val="none" w:sz="0" w:space="0" w:color="auto"/>
        <w:right w:val="none" w:sz="0" w:space="0" w:color="auto"/>
      </w:divBdr>
    </w:div>
    <w:div w:id="195628870">
      <w:marLeft w:val="0"/>
      <w:marRight w:val="0"/>
      <w:marTop w:val="0"/>
      <w:marBottom w:val="0"/>
      <w:divBdr>
        <w:top w:val="none" w:sz="0" w:space="0" w:color="auto"/>
        <w:left w:val="none" w:sz="0" w:space="0" w:color="auto"/>
        <w:bottom w:val="none" w:sz="0" w:space="0" w:color="auto"/>
        <w:right w:val="none" w:sz="0" w:space="0" w:color="auto"/>
      </w:divBdr>
    </w:div>
    <w:div w:id="195628871">
      <w:marLeft w:val="0"/>
      <w:marRight w:val="0"/>
      <w:marTop w:val="0"/>
      <w:marBottom w:val="0"/>
      <w:divBdr>
        <w:top w:val="none" w:sz="0" w:space="0" w:color="auto"/>
        <w:left w:val="none" w:sz="0" w:space="0" w:color="auto"/>
        <w:bottom w:val="none" w:sz="0" w:space="0" w:color="auto"/>
        <w:right w:val="none" w:sz="0" w:space="0" w:color="auto"/>
      </w:divBdr>
    </w:div>
    <w:div w:id="195628872">
      <w:marLeft w:val="0"/>
      <w:marRight w:val="0"/>
      <w:marTop w:val="0"/>
      <w:marBottom w:val="0"/>
      <w:divBdr>
        <w:top w:val="none" w:sz="0" w:space="0" w:color="auto"/>
        <w:left w:val="none" w:sz="0" w:space="0" w:color="auto"/>
        <w:bottom w:val="none" w:sz="0" w:space="0" w:color="auto"/>
        <w:right w:val="none" w:sz="0" w:space="0" w:color="auto"/>
      </w:divBdr>
    </w:div>
    <w:div w:id="195628873">
      <w:marLeft w:val="0"/>
      <w:marRight w:val="0"/>
      <w:marTop w:val="0"/>
      <w:marBottom w:val="0"/>
      <w:divBdr>
        <w:top w:val="none" w:sz="0" w:space="0" w:color="auto"/>
        <w:left w:val="none" w:sz="0" w:space="0" w:color="auto"/>
        <w:bottom w:val="none" w:sz="0" w:space="0" w:color="auto"/>
        <w:right w:val="none" w:sz="0" w:space="0" w:color="auto"/>
      </w:divBdr>
    </w:div>
    <w:div w:id="195628874">
      <w:marLeft w:val="0"/>
      <w:marRight w:val="0"/>
      <w:marTop w:val="0"/>
      <w:marBottom w:val="0"/>
      <w:divBdr>
        <w:top w:val="none" w:sz="0" w:space="0" w:color="auto"/>
        <w:left w:val="none" w:sz="0" w:space="0" w:color="auto"/>
        <w:bottom w:val="none" w:sz="0" w:space="0" w:color="auto"/>
        <w:right w:val="none" w:sz="0" w:space="0" w:color="auto"/>
      </w:divBdr>
    </w:div>
    <w:div w:id="195628875">
      <w:marLeft w:val="0"/>
      <w:marRight w:val="0"/>
      <w:marTop w:val="0"/>
      <w:marBottom w:val="0"/>
      <w:divBdr>
        <w:top w:val="none" w:sz="0" w:space="0" w:color="auto"/>
        <w:left w:val="none" w:sz="0" w:space="0" w:color="auto"/>
        <w:bottom w:val="none" w:sz="0" w:space="0" w:color="auto"/>
        <w:right w:val="none" w:sz="0" w:space="0" w:color="auto"/>
      </w:divBdr>
    </w:div>
    <w:div w:id="195628876">
      <w:marLeft w:val="0"/>
      <w:marRight w:val="0"/>
      <w:marTop w:val="0"/>
      <w:marBottom w:val="0"/>
      <w:divBdr>
        <w:top w:val="none" w:sz="0" w:space="0" w:color="auto"/>
        <w:left w:val="none" w:sz="0" w:space="0" w:color="auto"/>
        <w:bottom w:val="none" w:sz="0" w:space="0" w:color="auto"/>
        <w:right w:val="none" w:sz="0" w:space="0" w:color="auto"/>
      </w:divBdr>
    </w:div>
    <w:div w:id="195628877">
      <w:marLeft w:val="0"/>
      <w:marRight w:val="0"/>
      <w:marTop w:val="0"/>
      <w:marBottom w:val="0"/>
      <w:divBdr>
        <w:top w:val="none" w:sz="0" w:space="0" w:color="auto"/>
        <w:left w:val="none" w:sz="0" w:space="0" w:color="auto"/>
        <w:bottom w:val="none" w:sz="0" w:space="0" w:color="auto"/>
        <w:right w:val="none" w:sz="0" w:space="0" w:color="auto"/>
      </w:divBdr>
    </w:div>
    <w:div w:id="195628878">
      <w:marLeft w:val="0"/>
      <w:marRight w:val="0"/>
      <w:marTop w:val="0"/>
      <w:marBottom w:val="0"/>
      <w:divBdr>
        <w:top w:val="none" w:sz="0" w:space="0" w:color="auto"/>
        <w:left w:val="none" w:sz="0" w:space="0" w:color="auto"/>
        <w:bottom w:val="none" w:sz="0" w:space="0" w:color="auto"/>
        <w:right w:val="none" w:sz="0" w:space="0" w:color="auto"/>
      </w:divBdr>
    </w:div>
    <w:div w:id="195628879">
      <w:marLeft w:val="0"/>
      <w:marRight w:val="0"/>
      <w:marTop w:val="0"/>
      <w:marBottom w:val="0"/>
      <w:divBdr>
        <w:top w:val="none" w:sz="0" w:space="0" w:color="auto"/>
        <w:left w:val="none" w:sz="0" w:space="0" w:color="auto"/>
        <w:bottom w:val="none" w:sz="0" w:space="0" w:color="auto"/>
        <w:right w:val="none" w:sz="0" w:space="0" w:color="auto"/>
      </w:divBdr>
    </w:div>
    <w:div w:id="195628880">
      <w:marLeft w:val="0"/>
      <w:marRight w:val="0"/>
      <w:marTop w:val="0"/>
      <w:marBottom w:val="0"/>
      <w:divBdr>
        <w:top w:val="none" w:sz="0" w:space="0" w:color="auto"/>
        <w:left w:val="none" w:sz="0" w:space="0" w:color="auto"/>
        <w:bottom w:val="none" w:sz="0" w:space="0" w:color="auto"/>
        <w:right w:val="none" w:sz="0" w:space="0" w:color="auto"/>
      </w:divBdr>
    </w:div>
    <w:div w:id="195628881">
      <w:marLeft w:val="0"/>
      <w:marRight w:val="0"/>
      <w:marTop w:val="0"/>
      <w:marBottom w:val="0"/>
      <w:divBdr>
        <w:top w:val="none" w:sz="0" w:space="0" w:color="auto"/>
        <w:left w:val="none" w:sz="0" w:space="0" w:color="auto"/>
        <w:bottom w:val="none" w:sz="0" w:space="0" w:color="auto"/>
        <w:right w:val="none" w:sz="0" w:space="0" w:color="auto"/>
      </w:divBdr>
    </w:div>
    <w:div w:id="195628882">
      <w:marLeft w:val="0"/>
      <w:marRight w:val="0"/>
      <w:marTop w:val="0"/>
      <w:marBottom w:val="0"/>
      <w:divBdr>
        <w:top w:val="none" w:sz="0" w:space="0" w:color="auto"/>
        <w:left w:val="none" w:sz="0" w:space="0" w:color="auto"/>
        <w:bottom w:val="none" w:sz="0" w:space="0" w:color="auto"/>
        <w:right w:val="none" w:sz="0" w:space="0" w:color="auto"/>
      </w:divBdr>
    </w:div>
    <w:div w:id="195628883">
      <w:marLeft w:val="0"/>
      <w:marRight w:val="0"/>
      <w:marTop w:val="0"/>
      <w:marBottom w:val="0"/>
      <w:divBdr>
        <w:top w:val="none" w:sz="0" w:space="0" w:color="auto"/>
        <w:left w:val="none" w:sz="0" w:space="0" w:color="auto"/>
        <w:bottom w:val="none" w:sz="0" w:space="0" w:color="auto"/>
        <w:right w:val="none" w:sz="0" w:space="0" w:color="auto"/>
      </w:divBdr>
    </w:div>
    <w:div w:id="195628884">
      <w:marLeft w:val="0"/>
      <w:marRight w:val="0"/>
      <w:marTop w:val="0"/>
      <w:marBottom w:val="0"/>
      <w:divBdr>
        <w:top w:val="none" w:sz="0" w:space="0" w:color="auto"/>
        <w:left w:val="none" w:sz="0" w:space="0" w:color="auto"/>
        <w:bottom w:val="none" w:sz="0" w:space="0" w:color="auto"/>
        <w:right w:val="none" w:sz="0" w:space="0" w:color="auto"/>
      </w:divBdr>
    </w:div>
    <w:div w:id="195628885">
      <w:marLeft w:val="0"/>
      <w:marRight w:val="0"/>
      <w:marTop w:val="0"/>
      <w:marBottom w:val="0"/>
      <w:divBdr>
        <w:top w:val="none" w:sz="0" w:space="0" w:color="auto"/>
        <w:left w:val="none" w:sz="0" w:space="0" w:color="auto"/>
        <w:bottom w:val="none" w:sz="0" w:space="0" w:color="auto"/>
        <w:right w:val="none" w:sz="0" w:space="0" w:color="auto"/>
      </w:divBdr>
    </w:div>
    <w:div w:id="195628886">
      <w:marLeft w:val="0"/>
      <w:marRight w:val="0"/>
      <w:marTop w:val="0"/>
      <w:marBottom w:val="0"/>
      <w:divBdr>
        <w:top w:val="none" w:sz="0" w:space="0" w:color="auto"/>
        <w:left w:val="none" w:sz="0" w:space="0" w:color="auto"/>
        <w:bottom w:val="none" w:sz="0" w:space="0" w:color="auto"/>
        <w:right w:val="none" w:sz="0" w:space="0" w:color="auto"/>
      </w:divBdr>
    </w:div>
    <w:div w:id="195628887">
      <w:marLeft w:val="0"/>
      <w:marRight w:val="0"/>
      <w:marTop w:val="0"/>
      <w:marBottom w:val="0"/>
      <w:divBdr>
        <w:top w:val="none" w:sz="0" w:space="0" w:color="auto"/>
        <w:left w:val="none" w:sz="0" w:space="0" w:color="auto"/>
        <w:bottom w:val="none" w:sz="0" w:space="0" w:color="auto"/>
        <w:right w:val="none" w:sz="0" w:space="0" w:color="auto"/>
      </w:divBdr>
    </w:div>
    <w:div w:id="195628888">
      <w:marLeft w:val="0"/>
      <w:marRight w:val="0"/>
      <w:marTop w:val="0"/>
      <w:marBottom w:val="0"/>
      <w:divBdr>
        <w:top w:val="none" w:sz="0" w:space="0" w:color="auto"/>
        <w:left w:val="none" w:sz="0" w:space="0" w:color="auto"/>
        <w:bottom w:val="none" w:sz="0" w:space="0" w:color="auto"/>
        <w:right w:val="none" w:sz="0" w:space="0" w:color="auto"/>
      </w:divBdr>
    </w:div>
    <w:div w:id="195628889">
      <w:marLeft w:val="0"/>
      <w:marRight w:val="0"/>
      <w:marTop w:val="0"/>
      <w:marBottom w:val="0"/>
      <w:divBdr>
        <w:top w:val="none" w:sz="0" w:space="0" w:color="auto"/>
        <w:left w:val="none" w:sz="0" w:space="0" w:color="auto"/>
        <w:bottom w:val="none" w:sz="0" w:space="0" w:color="auto"/>
        <w:right w:val="none" w:sz="0" w:space="0" w:color="auto"/>
      </w:divBdr>
    </w:div>
    <w:div w:id="195628890">
      <w:marLeft w:val="0"/>
      <w:marRight w:val="0"/>
      <w:marTop w:val="0"/>
      <w:marBottom w:val="0"/>
      <w:divBdr>
        <w:top w:val="none" w:sz="0" w:space="0" w:color="auto"/>
        <w:left w:val="none" w:sz="0" w:space="0" w:color="auto"/>
        <w:bottom w:val="none" w:sz="0" w:space="0" w:color="auto"/>
        <w:right w:val="none" w:sz="0" w:space="0" w:color="auto"/>
      </w:divBdr>
    </w:div>
    <w:div w:id="195628891">
      <w:marLeft w:val="0"/>
      <w:marRight w:val="0"/>
      <w:marTop w:val="0"/>
      <w:marBottom w:val="0"/>
      <w:divBdr>
        <w:top w:val="none" w:sz="0" w:space="0" w:color="auto"/>
        <w:left w:val="none" w:sz="0" w:space="0" w:color="auto"/>
        <w:bottom w:val="none" w:sz="0" w:space="0" w:color="auto"/>
        <w:right w:val="none" w:sz="0" w:space="0" w:color="auto"/>
      </w:divBdr>
    </w:div>
    <w:div w:id="195628892">
      <w:marLeft w:val="0"/>
      <w:marRight w:val="0"/>
      <w:marTop w:val="0"/>
      <w:marBottom w:val="0"/>
      <w:divBdr>
        <w:top w:val="none" w:sz="0" w:space="0" w:color="auto"/>
        <w:left w:val="none" w:sz="0" w:space="0" w:color="auto"/>
        <w:bottom w:val="none" w:sz="0" w:space="0" w:color="auto"/>
        <w:right w:val="none" w:sz="0" w:space="0" w:color="auto"/>
      </w:divBdr>
    </w:div>
    <w:div w:id="195628893">
      <w:marLeft w:val="0"/>
      <w:marRight w:val="0"/>
      <w:marTop w:val="0"/>
      <w:marBottom w:val="0"/>
      <w:divBdr>
        <w:top w:val="none" w:sz="0" w:space="0" w:color="auto"/>
        <w:left w:val="none" w:sz="0" w:space="0" w:color="auto"/>
        <w:bottom w:val="none" w:sz="0" w:space="0" w:color="auto"/>
        <w:right w:val="none" w:sz="0" w:space="0" w:color="auto"/>
      </w:divBdr>
    </w:div>
    <w:div w:id="195628894">
      <w:marLeft w:val="0"/>
      <w:marRight w:val="0"/>
      <w:marTop w:val="0"/>
      <w:marBottom w:val="0"/>
      <w:divBdr>
        <w:top w:val="none" w:sz="0" w:space="0" w:color="auto"/>
        <w:left w:val="none" w:sz="0" w:space="0" w:color="auto"/>
        <w:bottom w:val="none" w:sz="0" w:space="0" w:color="auto"/>
        <w:right w:val="none" w:sz="0" w:space="0" w:color="auto"/>
      </w:divBdr>
    </w:div>
    <w:div w:id="195628895">
      <w:marLeft w:val="0"/>
      <w:marRight w:val="0"/>
      <w:marTop w:val="0"/>
      <w:marBottom w:val="0"/>
      <w:divBdr>
        <w:top w:val="none" w:sz="0" w:space="0" w:color="auto"/>
        <w:left w:val="none" w:sz="0" w:space="0" w:color="auto"/>
        <w:bottom w:val="none" w:sz="0" w:space="0" w:color="auto"/>
        <w:right w:val="none" w:sz="0" w:space="0" w:color="auto"/>
      </w:divBdr>
    </w:div>
    <w:div w:id="195628896">
      <w:marLeft w:val="0"/>
      <w:marRight w:val="0"/>
      <w:marTop w:val="0"/>
      <w:marBottom w:val="0"/>
      <w:divBdr>
        <w:top w:val="none" w:sz="0" w:space="0" w:color="auto"/>
        <w:left w:val="none" w:sz="0" w:space="0" w:color="auto"/>
        <w:bottom w:val="none" w:sz="0" w:space="0" w:color="auto"/>
        <w:right w:val="none" w:sz="0" w:space="0" w:color="auto"/>
      </w:divBdr>
    </w:div>
    <w:div w:id="195628897">
      <w:marLeft w:val="0"/>
      <w:marRight w:val="0"/>
      <w:marTop w:val="0"/>
      <w:marBottom w:val="0"/>
      <w:divBdr>
        <w:top w:val="none" w:sz="0" w:space="0" w:color="auto"/>
        <w:left w:val="none" w:sz="0" w:space="0" w:color="auto"/>
        <w:bottom w:val="none" w:sz="0" w:space="0" w:color="auto"/>
        <w:right w:val="none" w:sz="0" w:space="0" w:color="auto"/>
      </w:divBdr>
    </w:div>
    <w:div w:id="195628898">
      <w:marLeft w:val="0"/>
      <w:marRight w:val="0"/>
      <w:marTop w:val="0"/>
      <w:marBottom w:val="0"/>
      <w:divBdr>
        <w:top w:val="none" w:sz="0" w:space="0" w:color="auto"/>
        <w:left w:val="none" w:sz="0" w:space="0" w:color="auto"/>
        <w:bottom w:val="none" w:sz="0" w:space="0" w:color="auto"/>
        <w:right w:val="none" w:sz="0" w:space="0" w:color="auto"/>
      </w:divBdr>
    </w:div>
    <w:div w:id="195628899">
      <w:marLeft w:val="0"/>
      <w:marRight w:val="0"/>
      <w:marTop w:val="0"/>
      <w:marBottom w:val="0"/>
      <w:divBdr>
        <w:top w:val="none" w:sz="0" w:space="0" w:color="auto"/>
        <w:left w:val="none" w:sz="0" w:space="0" w:color="auto"/>
        <w:bottom w:val="none" w:sz="0" w:space="0" w:color="auto"/>
        <w:right w:val="none" w:sz="0" w:space="0" w:color="auto"/>
      </w:divBdr>
    </w:div>
    <w:div w:id="195628900">
      <w:marLeft w:val="0"/>
      <w:marRight w:val="0"/>
      <w:marTop w:val="0"/>
      <w:marBottom w:val="0"/>
      <w:divBdr>
        <w:top w:val="none" w:sz="0" w:space="0" w:color="auto"/>
        <w:left w:val="none" w:sz="0" w:space="0" w:color="auto"/>
        <w:bottom w:val="none" w:sz="0" w:space="0" w:color="auto"/>
        <w:right w:val="none" w:sz="0" w:space="0" w:color="auto"/>
      </w:divBdr>
    </w:div>
    <w:div w:id="195628901">
      <w:marLeft w:val="0"/>
      <w:marRight w:val="0"/>
      <w:marTop w:val="0"/>
      <w:marBottom w:val="0"/>
      <w:divBdr>
        <w:top w:val="none" w:sz="0" w:space="0" w:color="auto"/>
        <w:left w:val="none" w:sz="0" w:space="0" w:color="auto"/>
        <w:bottom w:val="none" w:sz="0" w:space="0" w:color="auto"/>
        <w:right w:val="none" w:sz="0" w:space="0" w:color="auto"/>
      </w:divBdr>
    </w:div>
    <w:div w:id="195628902">
      <w:marLeft w:val="0"/>
      <w:marRight w:val="0"/>
      <w:marTop w:val="0"/>
      <w:marBottom w:val="0"/>
      <w:divBdr>
        <w:top w:val="none" w:sz="0" w:space="0" w:color="auto"/>
        <w:left w:val="none" w:sz="0" w:space="0" w:color="auto"/>
        <w:bottom w:val="none" w:sz="0" w:space="0" w:color="auto"/>
        <w:right w:val="none" w:sz="0" w:space="0" w:color="auto"/>
      </w:divBdr>
    </w:div>
    <w:div w:id="195628903">
      <w:marLeft w:val="0"/>
      <w:marRight w:val="0"/>
      <w:marTop w:val="0"/>
      <w:marBottom w:val="0"/>
      <w:divBdr>
        <w:top w:val="none" w:sz="0" w:space="0" w:color="auto"/>
        <w:left w:val="none" w:sz="0" w:space="0" w:color="auto"/>
        <w:bottom w:val="none" w:sz="0" w:space="0" w:color="auto"/>
        <w:right w:val="none" w:sz="0" w:space="0" w:color="auto"/>
      </w:divBdr>
    </w:div>
    <w:div w:id="195628904">
      <w:marLeft w:val="0"/>
      <w:marRight w:val="0"/>
      <w:marTop w:val="0"/>
      <w:marBottom w:val="0"/>
      <w:divBdr>
        <w:top w:val="none" w:sz="0" w:space="0" w:color="auto"/>
        <w:left w:val="none" w:sz="0" w:space="0" w:color="auto"/>
        <w:bottom w:val="none" w:sz="0" w:space="0" w:color="auto"/>
        <w:right w:val="none" w:sz="0" w:space="0" w:color="auto"/>
      </w:divBdr>
    </w:div>
    <w:div w:id="195628905">
      <w:marLeft w:val="0"/>
      <w:marRight w:val="0"/>
      <w:marTop w:val="0"/>
      <w:marBottom w:val="0"/>
      <w:divBdr>
        <w:top w:val="none" w:sz="0" w:space="0" w:color="auto"/>
        <w:left w:val="none" w:sz="0" w:space="0" w:color="auto"/>
        <w:bottom w:val="none" w:sz="0" w:space="0" w:color="auto"/>
        <w:right w:val="none" w:sz="0" w:space="0" w:color="auto"/>
      </w:divBdr>
    </w:div>
    <w:div w:id="195628906">
      <w:marLeft w:val="0"/>
      <w:marRight w:val="0"/>
      <w:marTop w:val="0"/>
      <w:marBottom w:val="0"/>
      <w:divBdr>
        <w:top w:val="none" w:sz="0" w:space="0" w:color="auto"/>
        <w:left w:val="none" w:sz="0" w:space="0" w:color="auto"/>
        <w:bottom w:val="none" w:sz="0" w:space="0" w:color="auto"/>
        <w:right w:val="none" w:sz="0" w:space="0" w:color="auto"/>
      </w:divBdr>
    </w:div>
    <w:div w:id="195628907">
      <w:marLeft w:val="0"/>
      <w:marRight w:val="0"/>
      <w:marTop w:val="0"/>
      <w:marBottom w:val="0"/>
      <w:divBdr>
        <w:top w:val="none" w:sz="0" w:space="0" w:color="auto"/>
        <w:left w:val="none" w:sz="0" w:space="0" w:color="auto"/>
        <w:bottom w:val="none" w:sz="0" w:space="0" w:color="auto"/>
        <w:right w:val="none" w:sz="0" w:space="0" w:color="auto"/>
      </w:divBdr>
    </w:div>
    <w:div w:id="195628908">
      <w:marLeft w:val="0"/>
      <w:marRight w:val="0"/>
      <w:marTop w:val="0"/>
      <w:marBottom w:val="0"/>
      <w:divBdr>
        <w:top w:val="none" w:sz="0" w:space="0" w:color="auto"/>
        <w:left w:val="none" w:sz="0" w:space="0" w:color="auto"/>
        <w:bottom w:val="none" w:sz="0" w:space="0" w:color="auto"/>
        <w:right w:val="none" w:sz="0" w:space="0" w:color="auto"/>
      </w:divBdr>
    </w:div>
    <w:div w:id="195628909">
      <w:marLeft w:val="0"/>
      <w:marRight w:val="0"/>
      <w:marTop w:val="0"/>
      <w:marBottom w:val="0"/>
      <w:divBdr>
        <w:top w:val="none" w:sz="0" w:space="0" w:color="auto"/>
        <w:left w:val="none" w:sz="0" w:space="0" w:color="auto"/>
        <w:bottom w:val="none" w:sz="0" w:space="0" w:color="auto"/>
        <w:right w:val="none" w:sz="0" w:space="0" w:color="auto"/>
      </w:divBdr>
    </w:div>
    <w:div w:id="195628910">
      <w:marLeft w:val="0"/>
      <w:marRight w:val="0"/>
      <w:marTop w:val="0"/>
      <w:marBottom w:val="0"/>
      <w:divBdr>
        <w:top w:val="none" w:sz="0" w:space="0" w:color="auto"/>
        <w:left w:val="none" w:sz="0" w:space="0" w:color="auto"/>
        <w:bottom w:val="none" w:sz="0" w:space="0" w:color="auto"/>
        <w:right w:val="none" w:sz="0" w:space="0" w:color="auto"/>
      </w:divBdr>
    </w:div>
    <w:div w:id="195628911">
      <w:marLeft w:val="0"/>
      <w:marRight w:val="0"/>
      <w:marTop w:val="0"/>
      <w:marBottom w:val="0"/>
      <w:divBdr>
        <w:top w:val="none" w:sz="0" w:space="0" w:color="auto"/>
        <w:left w:val="none" w:sz="0" w:space="0" w:color="auto"/>
        <w:bottom w:val="none" w:sz="0" w:space="0" w:color="auto"/>
        <w:right w:val="none" w:sz="0" w:space="0" w:color="auto"/>
      </w:divBdr>
    </w:div>
    <w:div w:id="195628912">
      <w:marLeft w:val="0"/>
      <w:marRight w:val="0"/>
      <w:marTop w:val="0"/>
      <w:marBottom w:val="0"/>
      <w:divBdr>
        <w:top w:val="none" w:sz="0" w:space="0" w:color="auto"/>
        <w:left w:val="none" w:sz="0" w:space="0" w:color="auto"/>
        <w:bottom w:val="none" w:sz="0" w:space="0" w:color="auto"/>
        <w:right w:val="none" w:sz="0" w:space="0" w:color="auto"/>
      </w:divBdr>
    </w:div>
    <w:div w:id="195628913">
      <w:marLeft w:val="0"/>
      <w:marRight w:val="0"/>
      <w:marTop w:val="0"/>
      <w:marBottom w:val="0"/>
      <w:divBdr>
        <w:top w:val="none" w:sz="0" w:space="0" w:color="auto"/>
        <w:left w:val="none" w:sz="0" w:space="0" w:color="auto"/>
        <w:bottom w:val="none" w:sz="0" w:space="0" w:color="auto"/>
        <w:right w:val="none" w:sz="0" w:space="0" w:color="auto"/>
      </w:divBdr>
    </w:div>
    <w:div w:id="195628914">
      <w:marLeft w:val="0"/>
      <w:marRight w:val="0"/>
      <w:marTop w:val="0"/>
      <w:marBottom w:val="0"/>
      <w:divBdr>
        <w:top w:val="none" w:sz="0" w:space="0" w:color="auto"/>
        <w:left w:val="none" w:sz="0" w:space="0" w:color="auto"/>
        <w:bottom w:val="none" w:sz="0" w:space="0" w:color="auto"/>
        <w:right w:val="none" w:sz="0" w:space="0" w:color="auto"/>
      </w:divBdr>
    </w:div>
    <w:div w:id="195628915">
      <w:marLeft w:val="0"/>
      <w:marRight w:val="0"/>
      <w:marTop w:val="0"/>
      <w:marBottom w:val="0"/>
      <w:divBdr>
        <w:top w:val="none" w:sz="0" w:space="0" w:color="auto"/>
        <w:left w:val="none" w:sz="0" w:space="0" w:color="auto"/>
        <w:bottom w:val="none" w:sz="0" w:space="0" w:color="auto"/>
        <w:right w:val="none" w:sz="0" w:space="0" w:color="auto"/>
      </w:divBdr>
    </w:div>
    <w:div w:id="195628916">
      <w:marLeft w:val="0"/>
      <w:marRight w:val="0"/>
      <w:marTop w:val="0"/>
      <w:marBottom w:val="0"/>
      <w:divBdr>
        <w:top w:val="none" w:sz="0" w:space="0" w:color="auto"/>
        <w:left w:val="none" w:sz="0" w:space="0" w:color="auto"/>
        <w:bottom w:val="none" w:sz="0" w:space="0" w:color="auto"/>
        <w:right w:val="none" w:sz="0" w:space="0" w:color="auto"/>
      </w:divBdr>
    </w:div>
    <w:div w:id="195628917">
      <w:marLeft w:val="0"/>
      <w:marRight w:val="0"/>
      <w:marTop w:val="0"/>
      <w:marBottom w:val="0"/>
      <w:divBdr>
        <w:top w:val="none" w:sz="0" w:space="0" w:color="auto"/>
        <w:left w:val="none" w:sz="0" w:space="0" w:color="auto"/>
        <w:bottom w:val="none" w:sz="0" w:space="0" w:color="auto"/>
        <w:right w:val="none" w:sz="0" w:space="0" w:color="auto"/>
      </w:divBdr>
    </w:div>
    <w:div w:id="195628918">
      <w:marLeft w:val="0"/>
      <w:marRight w:val="0"/>
      <w:marTop w:val="0"/>
      <w:marBottom w:val="0"/>
      <w:divBdr>
        <w:top w:val="none" w:sz="0" w:space="0" w:color="auto"/>
        <w:left w:val="none" w:sz="0" w:space="0" w:color="auto"/>
        <w:bottom w:val="none" w:sz="0" w:space="0" w:color="auto"/>
        <w:right w:val="none" w:sz="0" w:space="0" w:color="auto"/>
      </w:divBdr>
    </w:div>
    <w:div w:id="195628919">
      <w:marLeft w:val="0"/>
      <w:marRight w:val="0"/>
      <w:marTop w:val="0"/>
      <w:marBottom w:val="0"/>
      <w:divBdr>
        <w:top w:val="none" w:sz="0" w:space="0" w:color="auto"/>
        <w:left w:val="none" w:sz="0" w:space="0" w:color="auto"/>
        <w:bottom w:val="none" w:sz="0" w:space="0" w:color="auto"/>
        <w:right w:val="none" w:sz="0" w:space="0" w:color="auto"/>
      </w:divBdr>
    </w:div>
    <w:div w:id="195628920">
      <w:marLeft w:val="0"/>
      <w:marRight w:val="0"/>
      <w:marTop w:val="0"/>
      <w:marBottom w:val="0"/>
      <w:divBdr>
        <w:top w:val="none" w:sz="0" w:space="0" w:color="auto"/>
        <w:left w:val="none" w:sz="0" w:space="0" w:color="auto"/>
        <w:bottom w:val="none" w:sz="0" w:space="0" w:color="auto"/>
        <w:right w:val="none" w:sz="0" w:space="0" w:color="auto"/>
      </w:divBdr>
    </w:div>
    <w:div w:id="195628921">
      <w:marLeft w:val="0"/>
      <w:marRight w:val="0"/>
      <w:marTop w:val="0"/>
      <w:marBottom w:val="0"/>
      <w:divBdr>
        <w:top w:val="none" w:sz="0" w:space="0" w:color="auto"/>
        <w:left w:val="none" w:sz="0" w:space="0" w:color="auto"/>
        <w:bottom w:val="none" w:sz="0" w:space="0" w:color="auto"/>
        <w:right w:val="none" w:sz="0" w:space="0" w:color="auto"/>
      </w:divBdr>
    </w:div>
    <w:div w:id="195628922">
      <w:marLeft w:val="0"/>
      <w:marRight w:val="0"/>
      <w:marTop w:val="0"/>
      <w:marBottom w:val="0"/>
      <w:divBdr>
        <w:top w:val="none" w:sz="0" w:space="0" w:color="auto"/>
        <w:left w:val="none" w:sz="0" w:space="0" w:color="auto"/>
        <w:bottom w:val="none" w:sz="0" w:space="0" w:color="auto"/>
        <w:right w:val="none" w:sz="0" w:space="0" w:color="auto"/>
      </w:divBdr>
    </w:div>
    <w:div w:id="195628923">
      <w:marLeft w:val="0"/>
      <w:marRight w:val="0"/>
      <w:marTop w:val="0"/>
      <w:marBottom w:val="0"/>
      <w:divBdr>
        <w:top w:val="none" w:sz="0" w:space="0" w:color="auto"/>
        <w:left w:val="none" w:sz="0" w:space="0" w:color="auto"/>
        <w:bottom w:val="none" w:sz="0" w:space="0" w:color="auto"/>
        <w:right w:val="none" w:sz="0" w:space="0" w:color="auto"/>
      </w:divBdr>
    </w:div>
    <w:div w:id="195628924">
      <w:marLeft w:val="0"/>
      <w:marRight w:val="0"/>
      <w:marTop w:val="0"/>
      <w:marBottom w:val="0"/>
      <w:divBdr>
        <w:top w:val="none" w:sz="0" w:space="0" w:color="auto"/>
        <w:left w:val="none" w:sz="0" w:space="0" w:color="auto"/>
        <w:bottom w:val="none" w:sz="0" w:space="0" w:color="auto"/>
        <w:right w:val="none" w:sz="0" w:space="0" w:color="auto"/>
      </w:divBdr>
    </w:div>
    <w:div w:id="195628925">
      <w:marLeft w:val="0"/>
      <w:marRight w:val="0"/>
      <w:marTop w:val="0"/>
      <w:marBottom w:val="0"/>
      <w:divBdr>
        <w:top w:val="none" w:sz="0" w:space="0" w:color="auto"/>
        <w:left w:val="none" w:sz="0" w:space="0" w:color="auto"/>
        <w:bottom w:val="none" w:sz="0" w:space="0" w:color="auto"/>
        <w:right w:val="none" w:sz="0" w:space="0" w:color="auto"/>
      </w:divBdr>
    </w:div>
    <w:div w:id="195628926">
      <w:marLeft w:val="0"/>
      <w:marRight w:val="0"/>
      <w:marTop w:val="0"/>
      <w:marBottom w:val="0"/>
      <w:divBdr>
        <w:top w:val="none" w:sz="0" w:space="0" w:color="auto"/>
        <w:left w:val="none" w:sz="0" w:space="0" w:color="auto"/>
        <w:bottom w:val="none" w:sz="0" w:space="0" w:color="auto"/>
        <w:right w:val="none" w:sz="0" w:space="0" w:color="auto"/>
      </w:divBdr>
    </w:div>
    <w:div w:id="195628927">
      <w:marLeft w:val="0"/>
      <w:marRight w:val="0"/>
      <w:marTop w:val="0"/>
      <w:marBottom w:val="0"/>
      <w:divBdr>
        <w:top w:val="none" w:sz="0" w:space="0" w:color="auto"/>
        <w:left w:val="none" w:sz="0" w:space="0" w:color="auto"/>
        <w:bottom w:val="none" w:sz="0" w:space="0" w:color="auto"/>
        <w:right w:val="none" w:sz="0" w:space="0" w:color="auto"/>
      </w:divBdr>
    </w:div>
    <w:div w:id="195628928">
      <w:marLeft w:val="0"/>
      <w:marRight w:val="0"/>
      <w:marTop w:val="0"/>
      <w:marBottom w:val="0"/>
      <w:divBdr>
        <w:top w:val="none" w:sz="0" w:space="0" w:color="auto"/>
        <w:left w:val="none" w:sz="0" w:space="0" w:color="auto"/>
        <w:bottom w:val="none" w:sz="0" w:space="0" w:color="auto"/>
        <w:right w:val="none" w:sz="0" w:space="0" w:color="auto"/>
      </w:divBdr>
    </w:div>
    <w:div w:id="195628929">
      <w:marLeft w:val="0"/>
      <w:marRight w:val="0"/>
      <w:marTop w:val="0"/>
      <w:marBottom w:val="0"/>
      <w:divBdr>
        <w:top w:val="none" w:sz="0" w:space="0" w:color="auto"/>
        <w:left w:val="none" w:sz="0" w:space="0" w:color="auto"/>
        <w:bottom w:val="none" w:sz="0" w:space="0" w:color="auto"/>
        <w:right w:val="none" w:sz="0" w:space="0" w:color="auto"/>
      </w:divBdr>
    </w:div>
    <w:div w:id="195628930">
      <w:marLeft w:val="0"/>
      <w:marRight w:val="0"/>
      <w:marTop w:val="0"/>
      <w:marBottom w:val="0"/>
      <w:divBdr>
        <w:top w:val="none" w:sz="0" w:space="0" w:color="auto"/>
        <w:left w:val="none" w:sz="0" w:space="0" w:color="auto"/>
        <w:bottom w:val="none" w:sz="0" w:space="0" w:color="auto"/>
        <w:right w:val="none" w:sz="0" w:space="0" w:color="auto"/>
      </w:divBdr>
    </w:div>
    <w:div w:id="195628931">
      <w:marLeft w:val="0"/>
      <w:marRight w:val="0"/>
      <w:marTop w:val="0"/>
      <w:marBottom w:val="0"/>
      <w:divBdr>
        <w:top w:val="none" w:sz="0" w:space="0" w:color="auto"/>
        <w:left w:val="none" w:sz="0" w:space="0" w:color="auto"/>
        <w:bottom w:val="none" w:sz="0" w:space="0" w:color="auto"/>
        <w:right w:val="none" w:sz="0" w:space="0" w:color="auto"/>
      </w:divBdr>
    </w:div>
    <w:div w:id="195628932">
      <w:marLeft w:val="0"/>
      <w:marRight w:val="0"/>
      <w:marTop w:val="0"/>
      <w:marBottom w:val="0"/>
      <w:divBdr>
        <w:top w:val="none" w:sz="0" w:space="0" w:color="auto"/>
        <w:left w:val="none" w:sz="0" w:space="0" w:color="auto"/>
        <w:bottom w:val="none" w:sz="0" w:space="0" w:color="auto"/>
        <w:right w:val="none" w:sz="0" w:space="0" w:color="auto"/>
      </w:divBdr>
    </w:div>
    <w:div w:id="195628933">
      <w:marLeft w:val="0"/>
      <w:marRight w:val="0"/>
      <w:marTop w:val="0"/>
      <w:marBottom w:val="0"/>
      <w:divBdr>
        <w:top w:val="none" w:sz="0" w:space="0" w:color="auto"/>
        <w:left w:val="none" w:sz="0" w:space="0" w:color="auto"/>
        <w:bottom w:val="none" w:sz="0" w:space="0" w:color="auto"/>
        <w:right w:val="none" w:sz="0" w:space="0" w:color="auto"/>
      </w:divBdr>
    </w:div>
    <w:div w:id="195628934">
      <w:marLeft w:val="0"/>
      <w:marRight w:val="0"/>
      <w:marTop w:val="0"/>
      <w:marBottom w:val="0"/>
      <w:divBdr>
        <w:top w:val="none" w:sz="0" w:space="0" w:color="auto"/>
        <w:left w:val="none" w:sz="0" w:space="0" w:color="auto"/>
        <w:bottom w:val="none" w:sz="0" w:space="0" w:color="auto"/>
        <w:right w:val="none" w:sz="0" w:space="0" w:color="auto"/>
      </w:divBdr>
    </w:div>
    <w:div w:id="195628935">
      <w:marLeft w:val="0"/>
      <w:marRight w:val="0"/>
      <w:marTop w:val="0"/>
      <w:marBottom w:val="0"/>
      <w:divBdr>
        <w:top w:val="none" w:sz="0" w:space="0" w:color="auto"/>
        <w:left w:val="none" w:sz="0" w:space="0" w:color="auto"/>
        <w:bottom w:val="none" w:sz="0" w:space="0" w:color="auto"/>
        <w:right w:val="none" w:sz="0" w:space="0" w:color="auto"/>
      </w:divBdr>
    </w:div>
    <w:div w:id="195628936">
      <w:marLeft w:val="0"/>
      <w:marRight w:val="0"/>
      <w:marTop w:val="0"/>
      <w:marBottom w:val="0"/>
      <w:divBdr>
        <w:top w:val="none" w:sz="0" w:space="0" w:color="auto"/>
        <w:left w:val="none" w:sz="0" w:space="0" w:color="auto"/>
        <w:bottom w:val="none" w:sz="0" w:space="0" w:color="auto"/>
        <w:right w:val="none" w:sz="0" w:space="0" w:color="auto"/>
      </w:divBdr>
    </w:div>
    <w:div w:id="195628937">
      <w:marLeft w:val="0"/>
      <w:marRight w:val="0"/>
      <w:marTop w:val="0"/>
      <w:marBottom w:val="0"/>
      <w:divBdr>
        <w:top w:val="none" w:sz="0" w:space="0" w:color="auto"/>
        <w:left w:val="none" w:sz="0" w:space="0" w:color="auto"/>
        <w:bottom w:val="none" w:sz="0" w:space="0" w:color="auto"/>
        <w:right w:val="none" w:sz="0" w:space="0" w:color="auto"/>
      </w:divBdr>
    </w:div>
    <w:div w:id="195628938">
      <w:marLeft w:val="0"/>
      <w:marRight w:val="0"/>
      <w:marTop w:val="0"/>
      <w:marBottom w:val="0"/>
      <w:divBdr>
        <w:top w:val="none" w:sz="0" w:space="0" w:color="auto"/>
        <w:left w:val="none" w:sz="0" w:space="0" w:color="auto"/>
        <w:bottom w:val="none" w:sz="0" w:space="0" w:color="auto"/>
        <w:right w:val="none" w:sz="0" w:space="0" w:color="auto"/>
      </w:divBdr>
    </w:div>
    <w:div w:id="195628939">
      <w:marLeft w:val="0"/>
      <w:marRight w:val="0"/>
      <w:marTop w:val="0"/>
      <w:marBottom w:val="0"/>
      <w:divBdr>
        <w:top w:val="none" w:sz="0" w:space="0" w:color="auto"/>
        <w:left w:val="none" w:sz="0" w:space="0" w:color="auto"/>
        <w:bottom w:val="none" w:sz="0" w:space="0" w:color="auto"/>
        <w:right w:val="none" w:sz="0" w:space="0" w:color="auto"/>
      </w:divBdr>
    </w:div>
    <w:div w:id="195628940">
      <w:marLeft w:val="0"/>
      <w:marRight w:val="0"/>
      <w:marTop w:val="0"/>
      <w:marBottom w:val="0"/>
      <w:divBdr>
        <w:top w:val="none" w:sz="0" w:space="0" w:color="auto"/>
        <w:left w:val="none" w:sz="0" w:space="0" w:color="auto"/>
        <w:bottom w:val="none" w:sz="0" w:space="0" w:color="auto"/>
        <w:right w:val="none" w:sz="0" w:space="0" w:color="auto"/>
      </w:divBdr>
    </w:div>
    <w:div w:id="195628941">
      <w:marLeft w:val="0"/>
      <w:marRight w:val="0"/>
      <w:marTop w:val="0"/>
      <w:marBottom w:val="0"/>
      <w:divBdr>
        <w:top w:val="none" w:sz="0" w:space="0" w:color="auto"/>
        <w:left w:val="none" w:sz="0" w:space="0" w:color="auto"/>
        <w:bottom w:val="none" w:sz="0" w:space="0" w:color="auto"/>
        <w:right w:val="none" w:sz="0" w:space="0" w:color="auto"/>
      </w:divBdr>
    </w:div>
    <w:div w:id="195628942">
      <w:marLeft w:val="0"/>
      <w:marRight w:val="0"/>
      <w:marTop w:val="0"/>
      <w:marBottom w:val="0"/>
      <w:divBdr>
        <w:top w:val="none" w:sz="0" w:space="0" w:color="auto"/>
        <w:left w:val="none" w:sz="0" w:space="0" w:color="auto"/>
        <w:bottom w:val="none" w:sz="0" w:space="0" w:color="auto"/>
        <w:right w:val="none" w:sz="0" w:space="0" w:color="auto"/>
      </w:divBdr>
    </w:div>
    <w:div w:id="195628943">
      <w:marLeft w:val="0"/>
      <w:marRight w:val="0"/>
      <w:marTop w:val="0"/>
      <w:marBottom w:val="0"/>
      <w:divBdr>
        <w:top w:val="none" w:sz="0" w:space="0" w:color="auto"/>
        <w:left w:val="none" w:sz="0" w:space="0" w:color="auto"/>
        <w:bottom w:val="none" w:sz="0" w:space="0" w:color="auto"/>
        <w:right w:val="none" w:sz="0" w:space="0" w:color="auto"/>
      </w:divBdr>
    </w:div>
    <w:div w:id="195628944">
      <w:marLeft w:val="0"/>
      <w:marRight w:val="0"/>
      <w:marTop w:val="0"/>
      <w:marBottom w:val="0"/>
      <w:divBdr>
        <w:top w:val="none" w:sz="0" w:space="0" w:color="auto"/>
        <w:left w:val="none" w:sz="0" w:space="0" w:color="auto"/>
        <w:bottom w:val="none" w:sz="0" w:space="0" w:color="auto"/>
        <w:right w:val="none" w:sz="0" w:space="0" w:color="auto"/>
      </w:divBdr>
    </w:div>
    <w:div w:id="195628945">
      <w:marLeft w:val="0"/>
      <w:marRight w:val="0"/>
      <w:marTop w:val="0"/>
      <w:marBottom w:val="0"/>
      <w:divBdr>
        <w:top w:val="none" w:sz="0" w:space="0" w:color="auto"/>
        <w:left w:val="none" w:sz="0" w:space="0" w:color="auto"/>
        <w:bottom w:val="none" w:sz="0" w:space="0" w:color="auto"/>
        <w:right w:val="none" w:sz="0" w:space="0" w:color="auto"/>
      </w:divBdr>
    </w:div>
    <w:div w:id="195628946">
      <w:marLeft w:val="0"/>
      <w:marRight w:val="0"/>
      <w:marTop w:val="0"/>
      <w:marBottom w:val="0"/>
      <w:divBdr>
        <w:top w:val="none" w:sz="0" w:space="0" w:color="auto"/>
        <w:left w:val="none" w:sz="0" w:space="0" w:color="auto"/>
        <w:bottom w:val="none" w:sz="0" w:space="0" w:color="auto"/>
        <w:right w:val="none" w:sz="0" w:space="0" w:color="auto"/>
      </w:divBdr>
    </w:div>
    <w:div w:id="195628947">
      <w:marLeft w:val="0"/>
      <w:marRight w:val="0"/>
      <w:marTop w:val="0"/>
      <w:marBottom w:val="0"/>
      <w:divBdr>
        <w:top w:val="none" w:sz="0" w:space="0" w:color="auto"/>
        <w:left w:val="none" w:sz="0" w:space="0" w:color="auto"/>
        <w:bottom w:val="none" w:sz="0" w:space="0" w:color="auto"/>
        <w:right w:val="none" w:sz="0" w:space="0" w:color="auto"/>
      </w:divBdr>
    </w:div>
    <w:div w:id="195628948">
      <w:marLeft w:val="0"/>
      <w:marRight w:val="0"/>
      <w:marTop w:val="0"/>
      <w:marBottom w:val="0"/>
      <w:divBdr>
        <w:top w:val="none" w:sz="0" w:space="0" w:color="auto"/>
        <w:left w:val="none" w:sz="0" w:space="0" w:color="auto"/>
        <w:bottom w:val="none" w:sz="0" w:space="0" w:color="auto"/>
        <w:right w:val="none" w:sz="0" w:space="0" w:color="auto"/>
      </w:divBdr>
    </w:div>
    <w:div w:id="195628949">
      <w:marLeft w:val="0"/>
      <w:marRight w:val="0"/>
      <w:marTop w:val="0"/>
      <w:marBottom w:val="0"/>
      <w:divBdr>
        <w:top w:val="none" w:sz="0" w:space="0" w:color="auto"/>
        <w:left w:val="none" w:sz="0" w:space="0" w:color="auto"/>
        <w:bottom w:val="none" w:sz="0" w:space="0" w:color="auto"/>
        <w:right w:val="none" w:sz="0" w:space="0" w:color="auto"/>
      </w:divBdr>
    </w:div>
    <w:div w:id="195628950">
      <w:marLeft w:val="0"/>
      <w:marRight w:val="0"/>
      <w:marTop w:val="0"/>
      <w:marBottom w:val="0"/>
      <w:divBdr>
        <w:top w:val="none" w:sz="0" w:space="0" w:color="auto"/>
        <w:left w:val="none" w:sz="0" w:space="0" w:color="auto"/>
        <w:bottom w:val="none" w:sz="0" w:space="0" w:color="auto"/>
        <w:right w:val="none" w:sz="0" w:space="0" w:color="auto"/>
      </w:divBdr>
    </w:div>
    <w:div w:id="195628951">
      <w:marLeft w:val="0"/>
      <w:marRight w:val="0"/>
      <w:marTop w:val="0"/>
      <w:marBottom w:val="0"/>
      <w:divBdr>
        <w:top w:val="none" w:sz="0" w:space="0" w:color="auto"/>
        <w:left w:val="none" w:sz="0" w:space="0" w:color="auto"/>
        <w:bottom w:val="none" w:sz="0" w:space="0" w:color="auto"/>
        <w:right w:val="none" w:sz="0" w:space="0" w:color="auto"/>
      </w:divBdr>
    </w:div>
    <w:div w:id="195628952">
      <w:marLeft w:val="0"/>
      <w:marRight w:val="0"/>
      <w:marTop w:val="0"/>
      <w:marBottom w:val="0"/>
      <w:divBdr>
        <w:top w:val="none" w:sz="0" w:space="0" w:color="auto"/>
        <w:left w:val="none" w:sz="0" w:space="0" w:color="auto"/>
        <w:bottom w:val="none" w:sz="0" w:space="0" w:color="auto"/>
        <w:right w:val="none" w:sz="0" w:space="0" w:color="auto"/>
      </w:divBdr>
    </w:div>
    <w:div w:id="195628953">
      <w:marLeft w:val="0"/>
      <w:marRight w:val="0"/>
      <w:marTop w:val="0"/>
      <w:marBottom w:val="0"/>
      <w:divBdr>
        <w:top w:val="none" w:sz="0" w:space="0" w:color="auto"/>
        <w:left w:val="none" w:sz="0" w:space="0" w:color="auto"/>
        <w:bottom w:val="none" w:sz="0" w:space="0" w:color="auto"/>
        <w:right w:val="none" w:sz="0" w:space="0" w:color="auto"/>
      </w:divBdr>
    </w:div>
    <w:div w:id="195628954">
      <w:marLeft w:val="0"/>
      <w:marRight w:val="0"/>
      <w:marTop w:val="0"/>
      <w:marBottom w:val="0"/>
      <w:divBdr>
        <w:top w:val="none" w:sz="0" w:space="0" w:color="auto"/>
        <w:left w:val="none" w:sz="0" w:space="0" w:color="auto"/>
        <w:bottom w:val="none" w:sz="0" w:space="0" w:color="auto"/>
        <w:right w:val="none" w:sz="0" w:space="0" w:color="auto"/>
      </w:divBdr>
    </w:div>
    <w:div w:id="195628955">
      <w:marLeft w:val="0"/>
      <w:marRight w:val="0"/>
      <w:marTop w:val="0"/>
      <w:marBottom w:val="0"/>
      <w:divBdr>
        <w:top w:val="none" w:sz="0" w:space="0" w:color="auto"/>
        <w:left w:val="none" w:sz="0" w:space="0" w:color="auto"/>
        <w:bottom w:val="none" w:sz="0" w:space="0" w:color="auto"/>
        <w:right w:val="none" w:sz="0" w:space="0" w:color="auto"/>
      </w:divBdr>
    </w:div>
    <w:div w:id="551774343">
      <w:bodyDiv w:val="1"/>
      <w:marLeft w:val="0"/>
      <w:marRight w:val="0"/>
      <w:marTop w:val="0"/>
      <w:marBottom w:val="0"/>
      <w:divBdr>
        <w:top w:val="none" w:sz="0" w:space="0" w:color="auto"/>
        <w:left w:val="none" w:sz="0" w:space="0" w:color="auto"/>
        <w:bottom w:val="none" w:sz="0" w:space="0" w:color="auto"/>
        <w:right w:val="none" w:sz="0" w:space="0" w:color="auto"/>
      </w:divBdr>
    </w:div>
    <w:div w:id="628705036">
      <w:bodyDiv w:val="1"/>
      <w:marLeft w:val="0"/>
      <w:marRight w:val="0"/>
      <w:marTop w:val="0"/>
      <w:marBottom w:val="0"/>
      <w:divBdr>
        <w:top w:val="none" w:sz="0" w:space="0" w:color="auto"/>
        <w:left w:val="none" w:sz="0" w:space="0" w:color="auto"/>
        <w:bottom w:val="none" w:sz="0" w:space="0" w:color="auto"/>
        <w:right w:val="none" w:sz="0" w:space="0" w:color="auto"/>
      </w:divBdr>
      <w:divsChild>
        <w:div w:id="2138839580">
          <w:marLeft w:val="0"/>
          <w:marRight w:val="0"/>
          <w:marTop w:val="0"/>
          <w:marBottom w:val="0"/>
          <w:divBdr>
            <w:top w:val="none" w:sz="0" w:space="0" w:color="auto"/>
            <w:left w:val="none" w:sz="0" w:space="0" w:color="auto"/>
            <w:bottom w:val="none" w:sz="0" w:space="0" w:color="auto"/>
            <w:right w:val="none" w:sz="0" w:space="0" w:color="auto"/>
          </w:divBdr>
          <w:divsChild>
            <w:div w:id="3239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1779">
      <w:bodyDiv w:val="1"/>
      <w:marLeft w:val="0"/>
      <w:marRight w:val="0"/>
      <w:marTop w:val="0"/>
      <w:marBottom w:val="0"/>
      <w:divBdr>
        <w:top w:val="none" w:sz="0" w:space="0" w:color="auto"/>
        <w:left w:val="none" w:sz="0" w:space="0" w:color="auto"/>
        <w:bottom w:val="none" w:sz="0" w:space="0" w:color="auto"/>
        <w:right w:val="none" w:sz="0" w:space="0" w:color="auto"/>
      </w:divBdr>
      <w:divsChild>
        <w:div w:id="466701643">
          <w:marLeft w:val="0"/>
          <w:marRight w:val="0"/>
          <w:marTop w:val="0"/>
          <w:marBottom w:val="0"/>
          <w:divBdr>
            <w:top w:val="none" w:sz="0" w:space="0" w:color="auto"/>
            <w:left w:val="none" w:sz="0" w:space="0" w:color="auto"/>
            <w:bottom w:val="none" w:sz="0" w:space="0" w:color="auto"/>
            <w:right w:val="none" w:sz="0" w:space="0" w:color="auto"/>
          </w:divBdr>
          <w:divsChild>
            <w:div w:id="3129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9552">
      <w:bodyDiv w:val="1"/>
      <w:marLeft w:val="0"/>
      <w:marRight w:val="0"/>
      <w:marTop w:val="0"/>
      <w:marBottom w:val="0"/>
      <w:divBdr>
        <w:top w:val="none" w:sz="0" w:space="0" w:color="auto"/>
        <w:left w:val="none" w:sz="0" w:space="0" w:color="auto"/>
        <w:bottom w:val="none" w:sz="0" w:space="0" w:color="auto"/>
        <w:right w:val="none" w:sz="0" w:space="0" w:color="auto"/>
      </w:divBdr>
    </w:div>
    <w:div w:id="2067217284">
      <w:bodyDiv w:val="1"/>
      <w:marLeft w:val="109"/>
      <w:marRight w:val="109"/>
      <w:marTop w:val="109"/>
      <w:marBottom w:val="109"/>
      <w:divBdr>
        <w:top w:val="none" w:sz="0" w:space="0" w:color="auto"/>
        <w:left w:val="none" w:sz="0" w:space="0" w:color="auto"/>
        <w:bottom w:val="none" w:sz="0" w:space="0" w:color="auto"/>
        <w:right w:val="none" w:sz="0" w:space="0" w:color="auto"/>
      </w:divBdr>
      <w:divsChild>
        <w:div w:id="544105338">
          <w:marLeft w:val="0"/>
          <w:marRight w:val="0"/>
          <w:marTop w:val="0"/>
          <w:marBottom w:val="0"/>
          <w:divBdr>
            <w:top w:val="none" w:sz="0" w:space="0" w:color="auto"/>
            <w:left w:val="none" w:sz="0" w:space="0" w:color="auto"/>
            <w:bottom w:val="none" w:sz="0" w:space="0" w:color="auto"/>
            <w:right w:val="none" w:sz="0" w:space="0" w:color="auto"/>
          </w:divBdr>
        </w:div>
        <w:div w:id="661740813">
          <w:marLeft w:val="0"/>
          <w:marRight w:val="0"/>
          <w:marTop w:val="0"/>
          <w:marBottom w:val="0"/>
          <w:divBdr>
            <w:top w:val="none" w:sz="0" w:space="0" w:color="auto"/>
            <w:left w:val="none" w:sz="0" w:space="0" w:color="auto"/>
            <w:bottom w:val="none" w:sz="0" w:space="0" w:color="auto"/>
            <w:right w:val="none" w:sz="0" w:space="0" w:color="auto"/>
          </w:divBdr>
        </w:div>
        <w:div w:id="1012414067">
          <w:marLeft w:val="0"/>
          <w:marRight w:val="0"/>
          <w:marTop w:val="0"/>
          <w:marBottom w:val="0"/>
          <w:divBdr>
            <w:top w:val="none" w:sz="0" w:space="0" w:color="auto"/>
            <w:left w:val="none" w:sz="0" w:space="0" w:color="auto"/>
            <w:bottom w:val="none" w:sz="0" w:space="0" w:color="auto"/>
            <w:right w:val="none" w:sz="0" w:space="0" w:color="auto"/>
          </w:divBdr>
        </w:div>
        <w:div w:id="1120228156">
          <w:marLeft w:val="0"/>
          <w:marRight w:val="0"/>
          <w:marTop w:val="0"/>
          <w:marBottom w:val="0"/>
          <w:divBdr>
            <w:top w:val="none" w:sz="0" w:space="0" w:color="auto"/>
            <w:left w:val="none" w:sz="0" w:space="0" w:color="auto"/>
            <w:bottom w:val="none" w:sz="0" w:space="0" w:color="auto"/>
            <w:right w:val="none" w:sz="0" w:space="0" w:color="auto"/>
          </w:divBdr>
        </w:div>
        <w:div w:id="1373458722">
          <w:marLeft w:val="0"/>
          <w:marRight w:val="0"/>
          <w:marTop w:val="0"/>
          <w:marBottom w:val="0"/>
          <w:divBdr>
            <w:top w:val="none" w:sz="0" w:space="0" w:color="auto"/>
            <w:left w:val="none" w:sz="0" w:space="0" w:color="auto"/>
            <w:bottom w:val="none" w:sz="0" w:space="0" w:color="auto"/>
            <w:right w:val="none" w:sz="0" w:space="0" w:color="auto"/>
          </w:divBdr>
        </w:div>
        <w:div w:id="1421607677">
          <w:marLeft w:val="0"/>
          <w:marRight w:val="0"/>
          <w:marTop w:val="0"/>
          <w:marBottom w:val="0"/>
          <w:divBdr>
            <w:top w:val="none" w:sz="0" w:space="0" w:color="auto"/>
            <w:left w:val="none" w:sz="0" w:space="0" w:color="auto"/>
            <w:bottom w:val="none" w:sz="0" w:space="0" w:color="auto"/>
            <w:right w:val="none" w:sz="0" w:space="0" w:color="auto"/>
          </w:divBdr>
        </w:div>
        <w:div w:id="1430389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Lotus.Notes.Data\FORMATOD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A552E-7B5A-491F-9258-6FB630934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FORMATODEC</Template>
  <TotalTime>357</TotalTime>
  <Pages>4</Pages>
  <Words>1623</Words>
  <Characters>8930</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Cert</vt:lpstr>
    </vt:vector>
  </TitlesOfParts>
  <Company>MINISTERIO DE HACIENDA</Company>
  <LinksUpToDate>false</LinksUpToDate>
  <CharactersWithSpaces>10532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dc:title>
  <dc:subject/>
  <dc:creator>Ministerio de Minas y Energia</dc:creator>
  <cp:keywords/>
  <cp:lastModifiedBy>Jose Saul Romero Velasquez</cp:lastModifiedBy>
  <cp:revision>10</cp:revision>
  <cp:lastPrinted>2018-02-09T20:08:00Z</cp:lastPrinted>
  <dcterms:created xsi:type="dcterms:W3CDTF">2017-12-14T16:37:00Z</dcterms:created>
  <dcterms:modified xsi:type="dcterms:W3CDTF">2018-02-09T21:58:00Z</dcterms:modified>
</cp:coreProperties>
</file>