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2294" w14:textId="77777777" w:rsidR="00C41584" w:rsidRPr="00D064F4" w:rsidRDefault="004A1FC2" w:rsidP="00DA79F8">
      <w:pPr>
        <w:pStyle w:val="Ttulo1"/>
        <w:rPr>
          <w:rFonts w:ascii="Arial Narrow" w:hAnsi="Arial Narrow" w:cs="Arial"/>
          <w:sz w:val="22"/>
        </w:rPr>
      </w:pPr>
      <w:r>
        <w:rPr>
          <w:rFonts w:ascii="Arial Narrow" w:hAnsi="Arial Narrow" w:cs="Arial"/>
          <w:sz w:val="22"/>
        </w:rPr>
        <w:t xml:space="preserve"> </w:t>
      </w:r>
    </w:p>
    <w:p w14:paraId="2BFF838C" w14:textId="77777777" w:rsidR="00C41584" w:rsidRPr="00D064F4" w:rsidRDefault="00C41584" w:rsidP="00DA79F8">
      <w:pPr>
        <w:pStyle w:val="Ttulo1"/>
        <w:rPr>
          <w:rFonts w:ascii="Arial Narrow" w:hAnsi="Arial Narrow" w:cs="Arial"/>
          <w:sz w:val="22"/>
        </w:rPr>
      </w:pPr>
    </w:p>
    <w:p w14:paraId="04666E66" w14:textId="77777777" w:rsidR="00C41584" w:rsidRPr="00D064F4" w:rsidRDefault="00C41584" w:rsidP="00DA79F8">
      <w:pPr>
        <w:pStyle w:val="Ttulo1"/>
        <w:rPr>
          <w:rFonts w:ascii="Arial Narrow" w:hAnsi="Arial Narrow" w:cs="Arial"/>
          <w:sz w:val="22"/>
        </w:rPr>
      </w:pPr>
    </w:p>
    <w:p w14:paraId="68A5FF0B" w14:textId="77777777" w:rsidR="00C41584" w:rsidRPr="00D064F4" w:rsidRDefault="00C41584" w:rsidP="00DA79F8">
      <w:pPr>
        <w:pStyle w:val="Ttulo1"/>
        <w:rPr>
          <w:rFonts w:ascii="Arial Narrow" w:hAnsi="Arial Narrow" w:cs="Arial"/>
          <w:sz w:val="22"/>
        </w:rPr>
      </w:pPr>
    </w:p>
    <w:p w14:paraId="4336277B" w14:textId="77777777" w:rsidR="00C41584" w:rsidRPr="00D064F4" w:rsidRDefault="00C41584" w:rsidP="00C41584">
      <w:pPr>
        <w:rPr>
          <w:rFonts w:cs="Arial"/>
          <w:sz w:val="22"/>
        </w:rPr>
      </w:pPr>
    </w:p>
    <w:p w14:paraId="0F957566" w14:textId="77777777" w:rsidR="00C41584" w:rsidRPr="00D064F4" w:rsidRDefault="00C41584" w:rsidP="00C41584">
      <w:pPr>
        <w:pStyle w:val="Ttulo1"/>
        <w:rPr>
          <w:rFonts w:ascii="Arial Narrow" w:hAnsi="Arial Narrow" w:cs="Arial"/>
          <w:sz w:val="22"/>
        </w:rPr>
      </w:pPr>
    </w:p>
    <w:p w14:paraId="73C58A1E" w14:textId="77777777" w:rsidR="0067053F" w:rsidRPr="00D064F4" w:rsidRDefault="00E937DA" w:rsidP="00E937DA">
      <w:pPr>
        <w:pStyle w:val="Ttulo1"/>
        <w:tabs>
          <w:tab w:val="left" w:pos="1507"/>
        </w:tabs>
        <w:jc w:val="left"/>
        <w:rPr>
          <w:rFonts w:ascii="Arial Narrow" w:hAnsi="Arial Narrow" w:cs="Arial"/>
          <w:sz w:val="22"/>
        </w:rPr>
      </w:pPr>
      <w:r w:rsidRPr="00D064F4">
        <w:rPr>
          <w:rFonts w:ascii="Arial Narrow" w:hAnsi="Arial Narrow" w:cs="Arial"/>
          <w:sz w:val="22"/>
        </w:rPr>
        <w:tab/>
      </w:r>
    </w:p>
    <w:p w14:paraId="7C508659" w14:textId="77777777" w:rsidR="00B37F8D" w:rsidRDefault="00B37F8D" w:rsidP="005437DE">
      <w:pPr>
        <w:pStyle w:val="Ttulo1"/>
        <w:rPr>
          <w:rFonts w:ascii="Arial Narrow" w:hAnsi="Arial Narrow" w:cs="Arial"/>
          <w:sz w:val="22"/>
        </w:rPr>
      </w:pPr>
    </w:p>
    <w:p w14:paraId="383F0270" w14:textId="77777777" w:rsidR="00B37F8D" w:rsidRDefault="00B37F8D" w:rsidP="005437DE">
      <w:pPr>
        <w:pStyle w:val="Ttulo1"/>
        <w:rPr>
          <w:rFonts w:ascii="Arial Narrow" w:hAnsi="Arial Narrow" w:cs="Arial"/>
          <w:sz w:val="22"/>
        </w:rPr>
      </w:pPr>
    </w:p>
    <w:p w14:paraId="644D5123" w14:textId="77777777" w:rsidR="005437DE" w:rsidRPr="00AE14F1" w:rsidRDefault="00B37F8D" w:rsidP="005437DE">
      <w:pPr>
        <w:pStyle w:val="Ttulo1"/>
        <w:rPr>
          <w:rFonts w:ascii="Arial Narrow" w:hAnsi="Arial Narrow" w:cs="Arial"/>
          <w:sz w:val="22"/>
        </w:rPr>
      </w:pPr>
      <w:r w:rsidRPr="00AE14F1">
        <w:rPr>
          <w:rFonts w:ascii="Arial Narrow" w:hAnsi="Arial Narrow" w:cs="Arial"/>
          <w:sz w:val="22"/>
        </w:rPr>
        <w:t xml:space="preserve">RESOLUCIÓN NÚMERO </w:t>
      </w:r>
      <w:r w:rsidR="005437DE" w:rsidRPr="00AE14F1">
        <w:rPr>
          <w:rFonts w:ascii="Arial Narrow" w:hAnsi="Arial Narrow" w:cs="Arial"/>
          <w:sz w:val="22"/>
        </w:rPr>
        <w:t xml:space="preserve">                     </w:t>
      </w:r>
    </w:p>
    <w:p w14:paraId="052E8C60" w14:textId="77777777" w:rsidR="005437DE" w:rsidRPr="00AE14F1" w:rsidRDefault="005437DE" w:rsidP="005437DE">
      <w:pPr>
        <w:rPr>
          <w:rFonts w:cs="Arial"/>
          <w:sz w:val="22"/>
        </w:rPr>
      </w:pPr>
    </w:p>
    <w:p w14:paraId="65CBFE7D" w14:textId="77777777" w:rsidR="005437DE" w:rsidRPr="00AE14F1" w:rsidRDefault="005437DE" w:rsidP="005437DE">
      <w:pPr>
        <w:jc w:val="center"/>
        <w:rPr>
          <w:rFonts w:cs="Arial"/>
          <w:b/>
          <w:sz w:val="22"/>
        </w:rPr>
      </w:pPr>
      <w:r w:rsidRPr="00AE14F1">
        <w:rPr>
          <w:rFonts w:cs="Arial"/>
          <w:b/>
          <w:sz w:val="22"/>
        </w:rPr>
        <w:t>(                                                )</w:t>
      </w:r>
    </w:p>
    <w:p w14:paraId="5DEEE36A" w14:textId="77777777" w:rsidR="00B37F8D" w:rsidRPr="00AE14F1" w:rsidRDefault="00B37F8D" w:rsidP="005437DE">
      <w:pPr>
        <w:jc w:val="center"/>
        <w:rPr>
          <w:rFonts w:cs="Arial"/>
          <w:b/>
          <w:sz w:val="22"/>
        </w:rPr>
      </w:pPr>
    </w:p>
    <w:p w14:paraId="309749D4" w14:textId="17FA9673" w:rsidR="00854CFB" w:rsidRPr="00AE14F1" w:rsidRDefault="00B37F8D" w:rsidP="00C973BE">
      <w:pPr>
        <w:jc w:val="center"/>
        <w:rPr>
          <w:rFonts w:cs="Arial"/>
          <w:i/>
          <w:sz w:val="22"/>
          <w:szCs w:val="22"/>
        </w:rPr>
      </w:pPr>
      <w:r w:rsidRPr="00AE14F1">
        <w:rPr>
          <w:rFonts w:cs="Arial"/>
          <w:b/>
          <w:sz w:val="22"/>
        </w:rPr>
        <w:t>“</w:t>
      </w:r>
      <w:bookmarkStart w:id="0" w:name="_Hlk48471854"/>
      <w:r w:rsidRPr="00AE14F1">
        <w:rPr>
          <w:rFonts w:cs="Arial"/>
          <w:i/>
          <w:sz w:val="22"/>
          <w:szCs w:val="22"/>
        </w:rPr>
        <w:t>Por medio de la cual se</w:t>
      </w:r>
      <w:r w:rsidR="00BC6BA3" w:rsidRPr="00AE14F1">
        <w:rPr>
          <w:rFonts w:cs="Arial"/>
          <w:i/>
          <w:sz w:val="22"/>
          <w:szCs w:val="22"/>
        </w:rPr>
        <w:t xml:space="preserve"> modifica</w:t>
      </w:r>
      <w:r w:rsidR="00CB5A6C">
        <w:rPr>
          <w:rFonts w:cs="Arial"/>
          <w:i/>
          <w:sz w:val="22"/>
          <w:szCs w:val="22"/>
        </w:rPr>
        <w:t xml:space="preserve"> parcialmente</w:t>
      </w:r>
      <w:r w:rsidR="00BC6BA3" w:rsidRPr="00AE14F1">
        <w:rPr>
          <w:rFonts w:cs="Arial"/>
          <w:i/>
          <w:sz w:val="22"/>
          <w:szCs w:val="22"/>
        </w:rPr>
        <w:t xml:space="preserve"> la Resolución 352 de</w:t>
      </w:r>
      <w:r w:rsidR="00BF530B">
        <w:rPr>
          <w:rFonts w:cs="Arial"/>
          <w:i/>
          <w:sz w:val="22"/>
          <w:szCs w:val="22"/>
        </w:rPr>
        <w:t>l 4 de julio de</w:t>
      </w:r>
      <w:r w:rsidR="00BC6BA3" w:rsidRPr="00AE14F1">
        <w:rPr>
          <w:rFonts w:cs="Arial"/>
          <w:i/>
          <w:sz w:val="22"/>
          <w:szCs w:val="22"/>
        </w:rPr>
        <w:t xml:space="preserve"> 2018 respecto </w:t>
      </w:r>
      <w:r w:rsidR="0039130D" w:rsidRPr="00AE14F1">
        <w:rPr>
          <w:rFonts w:cs="Arial"/>
          <w:i/>
          <w:sz w:val="22"/>
          <w:szCs w:val="22"/>
        </w:rPr>
        <w:t xml:space="preserve">a la documentación </w:t>
      </w:r>
      <w:r w:rsidR="00D81F3A" w:rsidRPr="00AE14F1">
        <w:rPr>
          <w:rFonts w:cs="Arial"/>
          <w:i/>
          <w:sz w:val="22"/>
          <w:szCs w:val="22"/>
        </w:rPr>
        <w:t>que se debe</w:t>
      </w:r>
      <w:r w:rsidR="00C90AAB" w:rsidRPr="00AE14F1">
        <w:rPr>
          <w:rFonts w:cs="Arial"/>
          <w:i/>
          <w:sz w:val="22"/>
          <w:szCs w:val="22"/>
        </w:rPr>
        <w:t xml:space="preserve"> aportar para acreditar la capacidad económica, criterios para evaluar</w:t>
      </w:r>
      <w:r w:rsidR="007D39B3" w:rsidRPr="00AE14F1">
        <w:rPr>
          <w:rFonts w:cs="Arial"/>
          <w:i/>
          <w:sz w:val="22"/>
          <w:szCs w:val="22"/>
        </w:rPr>
        <w:t>la</w:t>
      </w:r>
      <w:r w:rsidR="00C90AAB" w:rsidRPr="00AE14F1">
        <w:rPr>
          <w:rFonts w:cs="Arial"/>
          <w:i/>
          <w:sz w:val="22"/>
          <w:szCs w:val="22"/>
        </w:rPr>
        <w:t xml:space="preserve"> y se dictan otras disposiciones</w:t>
      </w:r>
      <w:bookmarkEnd w:id="0"/>
      <w:r w:rsidR="00854CFB" w:rsidRPr="00AE14F1">
        <w:rPr>
          <w:rFonts w:cs="Arial"/>
          <w:i/>
          <w:sz w:val="22"/>
          <w:szCs w:val="22"/>
        </w:rPr>
        <w:t>”</w:t>
      </w:r>
    </w:p>
    <w:p w14:paraId="36F80835" w14:textId="77777777" w:rsidR="00B37F8D" w:rsidRPr="00AE14F1" w:rsidRDefault="00B37F8D" w:rsidP="00C973BE">
      <w:pPr>
        <w:jc w:val="center"/>
        <w:rPr>
          <w:rFonts w:cs="Arial"/>
          <w:i/>
          <w:sz w:val="22"/>
          <w:szCs w:val="22"/>
        </w:rPr>
      </w:pPr>
    </w:p>
    <w:p w14:paraId="4507C12B" w14:textId="14CBFC16" w:rsidR="00542DB5" w:rsidRPr="00AE14F1" w:rsidRDefault="00542DB5" w:rsidP="005437DE">
      <w:pPr>
        <w:jc w:val="center"/>
        <w:rPr>
          <w:rFonts w:cs="Arial"/>
          <w:b/>
          <w:i/>
          <w:sz w:val="22"/>
          <w:szCs w:val="22"/>
        </w:rPr>
      </w:pPr>
    </w:p>
    <w:p w14:paraId="558A6C0E" w14:textId="70928DDD" w:rsidR="00542DB5" w:rsidRPr="00AE14F1" w:rsidRDefault="00542DB5" w:rsidP="005437DE">
      <w:pPr>
        <w:jc w:val="center"/>
        <w:rPr>
          <w:rFonts w:cs="Arial"/>
          <w:b/>
          <w:i/>
          <w:sz w:val="22"/>
          <w:szCs w:val="22"/>
        </w:rPr>
      </w:pPr>
    </w:p>
    <w:p w14:paraId="3A604255" w14:textId="2460CA68" w:rsidR="00B37F8D" w:rsidRPr="00AE14F1" w:rsidRDefault="00123919" w:rsidP="005437DE">
      <w:pPr>
        <w:jc w:val="center"/>
        <w:rPr>
          <w:rFonts w:cs="Arial"/>
          <w:b/>
          <w:sz w:val="22"/>
        </w:rPr>
      </w:pPr>
      <w:r>
        <w:rPr>
          <w:rFonts w:cs="Arial"/>
          <w:b/>
          <w:sz w:val="22"/>
        </w:rPr>
        <w:t>EL</w:t>
      </w:r>
      <w:r w:rsidR="00B37F8D" w:rsidRPr="00AE14F1">
        <w:rPr>
          <w:rFonts w:cs="Arial"/>
          <w:b/>
          <w:sz w:val="22"/>
        </w:rPr>
        <w:t xml:space="preserve"> PRESIDENTE DE LA AGENCIA NACIONAL DE MINER</w:t>
      </w:r>
      <w:r w:rsidR="003E2178" w:rsidRPr="00AE14F1">
        <w:rPr>
          <w:rFonts w:cs="Arial"/>
          <w:b/>
          <w:sz w:val="22"/>
        </w:rPr>
        <w:t>Í</w:t>
      </w:r>
      <w:r w:rsidR="00B37F8D" w:rsidRPr="00AE14F1">
        <w:rPr>
          <w:rFonts w:cs="Arial"/>
          <w:b/>
          <w:sz w:val="22"/>
        </w:rPr>
        <w:t xml:space="preserve">A </w:t>
      </w:r>
    </w:p>
    <w:p w14:paraId="19DD8A47" w14:textId="77777777" w:rsidR="00B37F8D" w:rsidRPr="00AE14F1" w:rsidRDefault="00B37F8D" w:rsidP="005437DE">
      <w:pPr>
        <w:jc w:val="center"/>
        <w:rPr>
          <w:rFonts w:cs="Arial"/>
          <w:b/>
          <w:sz w:val="22"/>
        </w:rPr>
      </w:pPr>
    </w:p>
    <w:p w14:paraId="630E7FA3" w14:textId="77777777" w:rsidR="00B37F8D" w:rsidRPr="00AE14F1" w:rsidRDefault="00B37F8D" w:rsidP="005437DE">
      <w:pPr>
        <w:jc w:val="center"/>
        <w:rPr>
          <w:rFonts w:cs="Arial"/>
          <w:b/>
          <w:sz w:val="22"/>
        </w:rPr>
      </w:pPr>
    </w:p>
    <w:p w14:paraId="3E4372BF" w14:textId="3E3D05A6" w:rsidR="00B37F8D" w:rsidRPr="00AE14F1" w:rsidRDefault="00B37F8D" w:rsidP="00B37F8D">
      <w:pPr>
        <w:jc w:val="both"/>
        <w:rPr>
          <w:rFonts w:cs="Arial"/>
          <w:sz w:val="22"/>
          <w:lang w:val="es-CO"/>
        </w:rPr>
      </w:pPr>
      <w:r w:rsidRPr="00AE14F1">
        <w:rPr>
          <w:rFonts w:cs="Arial"/>
          <w:sz w:val="22"/>
          <w:lang w:val="es-CO"/>
        </w:rPr>
        <w:t>En ejercicio de sus facultades legales, en especial las contempladas en</w:t>
      </w:r>
      <w:r w:rsidR="003B2144" w:rsidRPr="00AE14F1">
        <w:rPr>
          <w:rFonts w:cs="Arial"/>
          <w:sz w:val="22"/>
          <w:lang w:val="es-CO"/>
        </w:rPr>
        <w:t xml:space="preserve"> </w:t>
      </w:r>
      <w:r w:rsidR="0053476D">
        <w:rPr>
          <w:rFonts w:cs="Arial"/>
          <w:sz w:val="22"/>
          <w:lang w:val="es-CO"/>
        </w:rPr>
        <w:t xml:space="preserve">los artículos 78 y 92 de la </w:t>
      </w:r>
      <w:r w:rsidR="006638E1">
        <w:rPr>
          <w:rFonts w:cs="Arial"/>
          <w:sz w:val="22"/>
          <w:lang w:val="es-CO"/>
        </w:rPr>
        <w:t>L</w:t>
      </w:r>
      <w:r w:rsidR="0053476D">
        <w:rPr>
          <w:rFonts w:cs="Arial"/>
          <w:sz w:val="22"/>
          <w:lang w:val="es-CO"/>
        </w:rPr>
        <w:t xml:space="preserve">ey 489 de 1998, </w:t>
      </w:r>
      <w:r w:rsidR="003B2144" w:rsidRPr="00AE14F1">
        <w:rPr>
          <w:rFonts w:cs="Arial"/>
          <w:sz w:val="22"/>
          <w:lang w:val="es-CO"/>
        </w:rPr>
        <w:t>el artículo 317 de la Ley 685</w:t>
      </w:r>
      <w:r w:rsidR="00BF530B">
        <w:rPr>
          <w:rFonts w:cs="Arial"/>
          <w:sz w:val="22"/>
          <w:lang w:val="es-CO"/>
        </w:rPr>
        <w:t xml:space="preserve"> de 2001,</w:t>
      </w:r>
      <w:r w:rsidRPr="00AE14F1">
        <w:rPr>
          <w:rFonts w:cs="Arial"/>
          <w:sz w:val="22"/>
          <w:lang w:val="es-CO"/>
        </w:rPr>
        <w:t xml:space="preserve"> los </w:t>
      </w:r>
      <w:r w:rsidR="00BF530B" w:rsidRPr="00AE14F1">
        <w:rPr>
          <w:rFonts w:cs="Arial"/>
          <w:sz w:val="22"/>
          <w:lang w:val="es-CO"/>
        </w:rPr>
        <w:t>artículos</w:t>
      </w:r>
      <w:r w:rsidR="00EB0B45">
        <w:rPr>
          <w:rFonts w:cs="Arial"/>
          <w:sz w:val="22"/>
          <w:lang w:val="es-CO"/>
        </w:rPr>
        <w:t xml:space="preserve"> 3 y</w:t>
      </w:r>
      <w:r w:rsidR="00BF530B" w:rsidRPr="00AE14F1">
        <w:rPr>
          <w:rFonts w:cs="Arial"/>
          <w:sz w:val="22"/>
          <w:lang w:val="es-CO"/>
        </w:rPr>
        <w:t xml:space="preserve"> </w:t>
      </w:r>
      <w:r w:rsidR="00EB0B45">
        <w:rPr>
          <w:rFonts w:cs="Arial"/>
          <w:sz w:val="22"/>
          <w:lang w:val="es-CO"/>
        </w:rPr>
        <w:t>1</w:t>
      </w:r>
      <w:r w:rsidR="00BF530B" w:rsidRPr="00AE14F1">
        <w:rPr>
          <w:rFonts w:cs="Arial"/>
          <w:sz w:val="22"/>
          <w:lang w:val="es-CO"/>
        </w:rPr>
        <w:t xml:space="preserve">0 </w:t>
      </w:r>
      <w:r w:rsidRPr="00AE14F1">
        <w:rPr>
          <w:rFonts w:cs="Arial"/>
          <w:sz w:val="22"/>
          <w:lang w:val="es-CO"/>
        </w:rPr>
        <w:t>del Decreto</w:t>
      </w:r>
      <w:r w:rsidR="00854CFB" w:rsidRPr="00AE14F1">
        <w:rPr>
          <w:rFonts w:cs="Arial"/>
          <w:sz w:val="22"/>
          <w:lang w:val="es-CO"/>
        </w:rPr>
        <w:t xml:space="preserve"> </w:t>
      </w:r>
      <w:r w:rsidR="003B2DA6" w:rsidRPr="00AE14F1">
        <w:rPr>
          <w:rFonts w:cs="Arial"/>
          <w:sz w:val="22"/>
          <w:lang w:val="es-CO"/>
        </w:rPr>
        <w:t>L</w:t>
      </w:r>
      <w:r w:rsidRPr="00AE14F1">
        <w:rPr>
          <w:rFonts w:cs="Arial"/>
          <w:sz w:val="22"/>
          <w:lang w:val="es-CO"/>
        </w:rPr>
        <w:t xml:space="preserve">ey 4134 de </w:t>
      </w:r>
      <w:r w:rsidR="00124105" w:rsidRPr="00AE14F1">
        <w:rPr>
          <w:rFonts w:cs="Arial"/>
          <w:sz w:val="22"/>
          <w:lang w:val="es-CO"/>
        </w:rPr>
        <w:t>2011</w:t>
      </w:r>
      <w:r w:rsidR="00EE7001" w:rsidRPr="00AE14F1">
        <w:rPr>
          <w:rFonts w:cs="Arial"/>
          <w:sz w:val="22"/>
          <w:lang w:val="es-CO"/>
        </w:rPr>
        <w:t>, artículo 22 de la Ley 1753 de 2015, artículo 23 de la Ley 1955 de 2019</w:t>
      </w:r>
      <w:r w:rsidR="00A93379" w:rsidRPr="00AE14F1">
        <w:rPr>
          <w:rFonts w:cs="Arial"/>
          <w:sz w:val="22"/>
          <w:lang w:val="es-CO"/>
        </w:rPr>
        <w:t xml:space="preserve"> </w:t>
      </w:r>
      <w:r w:rsidRPr="00AE14F1">
        <w:rPr>
          <w:rFonts w:cs="Arial"/>
          <w:sz w:val="22"/>
          <w:lang w:val="es-CO"/>
        </w:rPr>
        <w:t xml:space="preserve">y </w:t>
      </w:r>
    </w:p>
    <w:p w14:paraId="3C95DDC2" w14:textId="77777777" w:rsidR="00B37F8D" w:rsidRPr="00AE14F1" w:rsidRDefault="00B37F8D" w:rsidP="005437DE">
      <w:pPr>
        <w:jc w:val="center"/>
        <w:rPr>
          <w:rFonts w:cs="Arial"/>
          <w:b/>
          <w:sz w:val="22"/>
        </w:rPr>
      </w:pPr>
    </w:p>
    <w:p w14:paraId="5C69232E" w14:textId="77777777" w:rsidR="00B37F8D" w:rsidRPr="00AE14F1" w:rsidRDefault="00B37F8D" w:rsidP="005437DE">
      <w:pPr>
        <w:jc w:val="center"/>
        <w:rPr>
          <w:rFonts w:cs="Arial"/>
          <w:b/>
          <w:sz w:val="22"/>
        </w:rPr>
      </w:pPr>
      <w:r w:rsidRPr="00AE14F1">
        <w:rPr>
          <w:rFonts w:cs="Arial"/>
          <w:b/>
          <w:sz w:val="22"/>
        </w:rPr>
        <w:t>CONSIDERANDO</w:t>
      </w:r>
    </w:p>
    <w:p w14:paraId="48779565" w14:textId="77777777" w:rsidR="005437DE" w:rsidRPr="00AE14F1" w:rsidRDefault="005437DE" w:rsidP="005437DE">
      <w:pPr>
        <w:jc w:val="center"/>
        <w:rPr>
          <w:rFonts w:cs="Arial"/>
          <w:b/>
          <w:sz w:val="22"/>
        </w:rPr>
      </w:pPr>
    </w:p>
    <w:p w14:paraId="11D3E111" w14:textId="77777777" w:rsidR="00F71E7A" w:rsidRDefault="00F71E7A" w:rsidP="00F71E7A">
      <w:pPr>
        <w:jc w:val="both"/>
        <w:rPr>
          <w:rFonts w:cs="Arial"/>
          <w:sz w:val="22"/>
          <w:lang w:val="es-CO"/>
        </w:rPr>
      </w:pPr>
      <w:r>
        <w:rPr>
          <w:rFonts w:cs="Arial"/>
          <w:sz w:val="22"/>
          <w:szCs w:val="22"/>
        </w:rPr>
        <w:t xml:space="preserve">Que el Gobierno Nacional expidió la </w:t>
      </w:r>
      <w:r w:rsidRPr="00AE14F1">
        <w:rPr>
          <w:rFonts w:cs="Arial"/>
          <w:sz w:val="22"/>
          <w:lang w:val="es-CO"/>
        </w:rPr>
        <w:t>Ley 1753 de 2015</w:t>
      </w:r>
      <w:r>
        <w:rPr>
          <w:rFonts w:cs="Arial"/>
          <w:sz w:val="22"/>
          <w:lang w:val="es-CO"/>
        </w:rPr>
        <w:t xml:space="preserve"> “</w:t>
      </w:r>
      <w:r w:rsidRPr="001F6CE7">
        <w:rPr>
          <w:rFonts w:cs="Arial"/>
          <w:i/>
          <w:iCs/>
          <w:sz w:val="22"/>
          <w:lang w:val="es-CO"/>
        </w:rPr>
        <w:t>Por la cual se expide el Plan Nacional de Desarrollo 2014-2018 “Todos por un nuevo país”</w:t>
      </w:r>
      <w:r>
        <w:rPr>
          <w:rFonts w:cs="Arial"/>
          <w:i/>
          <w:iCs/>
          <w:sz w:val="22"/>
          <w:lang w:val="es-CO"/>
        </w:rPr>
        <w:t xml:space="preserve">, </w:t>
      </w:r>
      <w:r>
        <w:rPr>
          <w:rFonts w:cs="Arial"/>
          <w:sz w:val="22"/>
          <w:lang w:val="es-CO"/>
        </w:rPr>
        <w:t>la cual en su artículo 22 dispone que l</w:t>
      </w:r>
      <w:r w:rsidRPr="001F6CE7">
        <w:rPr>
          <w:rFonts w:cs="Arial"/>
          <w:sz w:val="22"/>
          <w:lang w:val="es-CO"/>
        </w:rPr>
        <w:t>a Autoridad Minera Nacional para el otorgamiento de títulos mineros y cesiones de derechos y de áreas requerirá a los interesados acreditar la capacidad económica para la exploración, explotación, desarrollo y ejecución del proyecto minero</w:t>
      </w:r>
      <w:r>
        <w:rPr>
          <w:rFonts w:cs="Arial"/>
          <w:sz w:val="22"/>
          <w:lang w:val="es-CO"/>
        </w:rPr>
        <w:t>.</w:t>
      </w:r>
    </w:p>
    <w:p w14:paraId="086E159B" w14:textId="77777777" w:rsidR="00F71E7A" w:rsidRDefault="00F71E7A" w:rsidP="00F71E7A">
      <w:pPr>
        <w:jc w:val="both"/>
        <w:rPr>
          <w:rFonts w:cs="Arial"/>
          <w:sz w:val="22"/>
          <w:lang w:val="es-CO"/>
        </w:rPr>
      </w:pPr>
    </w:p>
    <w:p w14:paraId="023F9947" w14:textId="77777777" w:rsidR="00F71E7A" w:rsidRDefault="00F71E7A" w:rsidP="00F71E7A">
      <w:pPr>
        <w:jc w:val="both"/>
        <w:rPr>
          <w:rFonts w:cs="Arial"/>
          <w:sz w:val="22"/>
          <w:lang w:val="es-CO"/>
        </w:rPr>
      </w:pPr>
      <w:r w:rsidRPr="008602B0">
        <w:rPr>
          <w:rFonts w:cs="Arial"/>
          <w:sz w:val="22"/>
          <w:lang w:val="es-CO"/>
        </w:rPr>
        <w:t xml:space="preserve">Que </w:t>
      </w:r>
      <w:r w:rsidRPr="008602B0">
        <w:rPr>
          <w:rFonts w:cs="Arial"/>
          <w:sz w:val="22"/>
          <w:szCs w:val="22"/>
        </w:rPr>
        <w:t xml:space="preserve">en virtud de lo anterior, la Agencia Nacional de Minería profiere </w:t>
      </w:r>
      <w:r w:rsidRPr="008602B0">
        <w:rPr>
          <w:rFonts w:cs="Arial"/>
          <w:sz w:val="22"/>
          <w:lang w:val="es-CO"/>
        </w:rPr>
        <w:t xml:space="preserve">la Resolución No. 831 del 27 de noviembre de 2015, </w:t>
      </w:r>
      <w:r w:rsidRPr="008602B0">
        <w:rPr>
          <w:rFonts w:cs="Arial"/>
          <w:i/>
          <w:iCs/>
          <w:sz w:val="22"/>
          <w:lang w:val="es-CO"/>
        </w:rPr>
        <w:t>“</w:t>
      </w:r>
      <w:r w:rsidRPr="008602B0">
        <w:rPr>
          <w:rFonts w:cs="Arial"/>
          <w:i/>
          <w:iCs/>
          <w:sz w:val="22"/>
          <w:szCs w:val="22"/>
        </w:rPr>
        <w:t>Por la cual se fijan los criterios para acreditar la capacidad económica, por parte de los interesados en el marco de las nuevas solicitudes de contratos de concesión minera: las cesiones de derechos y las cesiones de áreas de que trata el artículo 22 de la Ley 1753 de 2015”</w:t>
      </w:r>
      <w:r w:rsidRPr="008602B0">
        <w:rPr>
          <w:rFonts w:cs="Arial"/>
          <w:sz w:val="22"/>
          <w:lang w:val="es-CO"/>
        </w:rPr>
        <w:t>.</w:t>
      </w:r>
    </w:p>
    <w:p w14:paraId="5CE7F496" w14:textId="77777777" w:rsidR="00F71E7A" w:rsidRPr="00F75ECE" w:rsidRDefault="00F71E7A" w:rsidP="00F71E7A">
      <w:pPr>
        <w:jc w:val="both"/>
        <w:rPr>
          <w:rFonts w:cs="Arial"/>
          <w:sz w:val="22"/>
          <w:lang w:val="es-CO"/>
        </w:rPr>
      </w:pPr>
    </w:p>
    <w:p w14:paraId="499EF663" w14:textId="7577C9DC" w:rsidR="00F71E7A" w:rsidRPr="00651903" w:rsidRDefault="00F71E7A" w:rsidP="00F71E7A">
      <w:pPr>
        <w:jc w:val="both"/>
        <w:rPr>
          <w:rFonts w:cs="Arial"/>
          <w:i/>
          <w:iCs/>
          <w:sz w:val="22"/>
          <w:szCs w:val="22"/>
        </w:rPr>
      </w:pPr>
      <w:r w:rsidRPr="00AE14F1">
        <w:rPr>
          <w:rFonts w:cs="Arial"/>
          <w:sz w:val="22"/>
          <w:szCs w:val="22"/>
        </w:rPr>
        <w:t xml:space="preserve">Que </w:t>
      </w:r>
      <w:r>
        <w:rPr>
          <w:rFonts w:cs="Arial"/>
          <w:sz w:val="22"/>
          <w:szCs w:val="22"/>
        </w:rPr>
        <w:t xml:space="preserve">posteriormente, la Agencia Nacional de Minería profiere </w:t>
      </w:r>
      <w:r w:rsidRPr="00AE14F1">
        <w:rPr>
          <w:rFonts w:cs="Arial"/>
          <w:sz w:val="22"/>
          <w:szCs w:val="22"/>
        </w:rPr>
        <w:t>la Resolución</w:t>
      </w:r>
      <w:r>
        <w:rPr>
          <w:rFonts w:cs="Arial"/>
          <w:sz w:val="22"/>
          <w:szCs w:val="22"/>
        </w:rPr>
        <w:t xml:space="preserve"> No. </w:t>
      </w:r>
      <w:r w:rsidRPr="00AE14F1">
        <w:rPr>
          <w:rFonts w:cs="Arial"/>
          <w:sz w:val="22"/>
          <w:szCs w:val="22"/>
        </w:rPr>
        <w:t>352</w:t>
      </w:r>
      <w:r>
        <w:rPr>
          <w:rFonts w:cs="Arial"/>
          <w:sz w:val="22"/>
          <w:szCs w:val="22"/>
        </w:rPr>
        <w:t xml:space="preserve"> del 4 de julio de</w:t>
      </w:r>
      <w:r w:rsidRPr="00AE14F1">
        <w:rPr>
          <w:rFonts w:cs="Arial"/>
          <w:sz w:val="22"/>
          <w:szCs w:val="22"/>
        </w:rPr>
        <w:t xml:space="preserve"> </w:t>
      </w:r>
      <w:r w:rsidRPr="00651903">
        <w:rPr>
          <w:rFonts w:cs="Arial"/>
          <w:sz w:val="22"/>
          <w:szCs w:val="22"/>
        </w:rPr>
        <w:t>2018</w:t>
      </w:r>
      <w:r w:rsidRPr="00651903">
        <w:rPr>
          <w:rFonts w:cs="Arial"/>
          <w:i/>
          <w:iCs/>
          <w:sz w:val="22"/>
          <w:szCs w:val="22"/>
        </w:rPr>
        <w:t xml:space="preserve"> “Por la cual se fijan los criterios para evaluar la capacidad económica de las solicitudes de contratos de concesión, cesión de derechos y cesión de áreas, de que trata el artículo 22 de la Ley 1753 de 2015, se deroga la Resolución No. 831 del 27 de noviembre de 2015 y se dictan otras disposiciones”</w:t>
      </w:r>
    </w:p>
    <w:p w14:paraId="725F00EA" w14:textId="77777777" w:rsidR="00F71E7A" w:rsidRDefault="00F71E7A" w:rsidP="00F71E7A">
      <w:pPr>
        <w:jc w:val="both"/>
        <w:rPr>
          <w:rFonts w:cs="Arial"/>
          <w:sz w:val="22"/>
          <w:szCs w:val="22"/>
        </w:rPr>
      </w:pPr>
    </w:p>
    <w:p w14:paraId="41B2FFC1" w14:textId="77777777" w:rsidR="00F71E7A" w:rsidRPr="00AE14F1" w:rsidRDefault="00F71E7A" w:rsidP="00F71E7A">
      <w:pPr>
        <w:jc w:val="both"/>
        <w:rPr>
          <w:rFonts w:cs="Arial"/>
          <w:sz w:val="22"/>
          <w:szCs w:val="22"/>
        </w:rPr>
      </w:pPr>
      <w:r>
        <w:rPr>
          <w:rFonts w:cs="Arial"/>
          <w:sz w:val="22"/>
          <w:szCs w:val="22"/>
        </w:rPr>
        <w:t xml:space="preserve">Que la citada Resolución en su artículo 4° </w:t>
      </w:r>
      <w:r w:rsidRPr="00AE14F1">
        <w:rPr>
          <w:rFonts w:cs="Arial"/>
          <w:sz w:val="22"/>
          <w:szCs w:val="22"/>
        </w:rPr>
        <w:t xml:space="preserve">establece la documentación requerida para </w:t>
      </w:r>
      <w:r>
        <w:rPr>
          <w:rFonts w:cs="Arial"/>
          <w:sz w:val="22"/>
          <w:szCs w:val="22"/>
        </w:rPr>
        <w:t>acreditar</w:t>
      </w:r>
      <w:r w:rsidRPr="00AE14F1">
        <w:rPr>
          <w:rFonts w:cs="Arial"/>
          <w:sz w:val="22"/>
          <w:szCs w:val="22"/>
        </w:rPr>
        <w:t xml:space="preserve"> la capacidad económica</w:t>
      </w:r>
      <w:r>
        <w:rPr>
          <w:rFonts w:cs="Arial"/>
          <w:sz w:val="22"/>
          <w:szCs w:val="22"/>
        </w:rPr>
        <w:t xml:space="preserve"> </w:t>
      </w:r>
      <w:r w:rsidRPr="00AE14F1">
        <w:rPr>
          <w:rFonts w:cs="Arial"/>
          <w:sz w:val="22"/>
          <w:szCs w:val="22"/>
        </w:rPr>
        <w:t>de la</w:t>
      </w:r>
      <w:r>
        <w:rPr>
          <w:rFonts w:cs="Arial"/>
          <w:sz w:val="22"/>
          <w:szCs w:val="22"/>
        </w:rPr>
        <w:t xml:space="preserve">s </w:t>
      </w:r>
      <w:r w:rsidRPr="00AE14F1">
        <w:rPr>
          <w:rFonts w:cs="Arial"/>
          <w:sz w:val="22"/>
          <w:szCs w:val="22"/>
        </w:rPr>
        <w:t>propuestas de contratos de concesión</w:t>
      </w:r>
      <w:r>
        <w:rPr>
          <w:rFonts w:cs="Arial"/>
          <w:sz w:val="22"/>
          <w:szCs w:val="22"/>
        </w:rPr>
        <w:t xml:space="preserve">, </w:t>
      </w:r>
      <w:r w:rsidRPr="00AE14F1">
        <w:rPr>
          <w:rFonts w:cs="Arial"/>
          <w:sz w:val="22"/>
          <w:szCs w:val="22"/>
        </w:rPr>
        <w:t>cesiones de derechos y cesiones de áreas</w:t>
      </w:r>
      <w:r>
        <w:rPr>
          <w:rFonts w:cs="Arial"/>
          <w:sz w:val="22"/>
          <w:szCs w:val="22"/>
        </w:rPr>
        <w:t>; específicamente en el literal B.1. hace referencia a la entrega de los Estados Financieros.</w:t>
      </w:r>
    </w:p>
    <w:p w14:paraId="0B0A5493" w14:textId="77777777" w:rsidR="00F71E7A" w:rsidRPr="00AE14F1" w:rsidRDefault="00F71E7A" w:rsidP="00F71E7A">
      <w:pPr>
        <w:jc w:val="both"/>
        <w:rPr>
          <w:rFonts w:cs="Arial"/>
          <w:sz w:val="22"/>
          <w:szCs w:val="22"/>
        </w:rPr>
      </w:pPr>
    </w:p>
    <w:p w14:paraId="58D5D2BE" w14:textId="58A89B0F" w:rsidR="002101E4" w:rsidRDefault="00F71E7A" w:rsidP="00BB233C">
      <w:pPr>
        <w:jc w:val="both"/>
        <w:rPr>
          <w:rFonts w:cs="Arial"/>
          <w:sz w:val="22"/>
          <w:szCs w:val="22"/>
        </w:rPr>
      </w:pPr>
      <w:r w:rsidRPr="00AE14F1">
        <w:rPr>
          <w:rFonts w:cs="Arial"/>
          <w:sz w:val="22"/>
          <w:szCs w:val="22"/>
        </w:rPr>
        <w:t>Que el artículo 5</w:t>
      </w:r>
      <w:r>
        <w:rPr>
          <w:rFonts w:cs="Arial"/>
          <w:sz w:val="22"/>
          <w:szCs w:val="22"/>
        </w:rPr>
        <w:t>° de la Resolución en cita</w:t>
      </w:r>
      <w:r w:rsidRPr="00AE14F1">
        <w:rPr>
          <w:rFonts w:cs="Arial"/>
          <w:sz w:val="22"/>
          <w:szCs w:val="22"/>
        </w:rPr>
        <w:t xml:space="preserve">, </w:t>
      </w:r>
      <w:r>
        <w:rPr>
          <w:rFonts w:cs="Arial"/>
          <w:sz w:val="22"/>
          <w:szCs w:val="22"/>
        </w:rPr>
        <w:t xml:space="preserve">establece </w:t>
      </w:r>
      <w:r w:rsidRPr="00AE14F1">
        <w:rPr>
          <w:rFonts w:cs="Arial"/>
          <w:sz w:val="22"/>
          <w:szCs w:val="22"/>
        </w:rPr>
        <w:t>los criterios para</w:t>
      </w:r>
      <w:r>
        <w:rPr>
          <w:rFonts w:cs="Arial"/>
          <w:sz w:val="22"/>
          <w:szCs w:val="22"/>
        </w:rPr>
        <w:t xml:space="preserve"> evaluar la capacidad económica, esto es para</w:t>
      </w:r>
      <w:r w:rsidRPr="00AE14F1">
        <w:rPr>
          <w:rFonts w:cs="Arial"/>
          <w:sz w:val="22"/>
          <w:szCs w:val="22"/>
        </w:rPr>
        <w:t xml:space="preserve"> calcular los indicadores de suficiencia financiera que demuestren la capacidad económica de la</w:t>
      </w:r>
      <w:r>
        <w:rPr>
          <w:rFonts w:cs="Arial"/>
          <w:sz w:val="22"/>
          <w:szCs w:val="22"/>
        </w:rPr>
        <w:t xml:space="preserve">s </w:t>
      </w:r>
      <w:r w:rsidRPr="00AE14F1">
        <w:rPr>
          <w:rFonts w:cs="Arial"/>
          <w:sz w:val="22"/>
          <w:szCs w:val="22"/>
        </w:rPr>
        <w:t>propuestas de contratos de concesión</w:t>
      </w:r>
      <w:r>
        <w:rPr>
          <w:rFonts w:cs="Arial"/>
          <w:sz w:val="22"/>
          <w:szCs w:val="22"/>
        </w:rPr>
        <w:t xml:space="preserve">, </w:t>
      </w:r>
      <w:r w:rsidRPr="00AE14F1">
        <w:rPr>
          <w:rFonts w:cs="Arial"/>
          <w:sz w:val="22"/>
          <w:szCs w:val="22"/>
        </w:rPr>
        <w:t>cesiones de derechos y cesiones de áreas</w:t>
      </w:r>
      <w:r>
        <w:rPr>
          <w:rFonts w:cs="Arial"/>
          <w:sz w:val="22"/>
          <w:szCs w:val="22"/>
        </w:rPr>
        <w:t>,</w:t>
      </w:r>
      <w:r w:rsidRPr="00AE14F1">
        <w:rPr>
          <w:rFonts w:cs="Arial"/>
          <w:sz w:val="22"/>
          <w:szCs w:val="22"/>
        </w:rPr>
        <w:t xml:space="preserve"> establec</w:t>
      </w:r>
      <w:r>
        <w:rPr>
          <w:rFonts w:cs="Arial"/>
          <w:sz w:val="22"/>
          <w:szCs w:val="22"/>
        </w:rPr>
        <w:t>i</w:t>
      </w:r>
      <w:r w:rsidRPr="00AE14F1">
        <w:rPr>
          <w:rFonts w:cs="Arial"/>
          <w:sz w:val="22"/>
          <w:szCs w:val="22"/>
        </w:rPr>
        <w:t>e</w:t>
      </w:r>
      <w:r>
        <w:rPr>
          <w:rFonts w:cs="Arial"/>
          <w:sz w:val="22"/>
          <w:szCs w:val="22"/>
        </w:rPr>
        <w:t>ndo</w:t>
      </w:r>
      <w:r w:rsidRPr="00AE14F1">
        <w:rPr>
          <w:rFonts w:cs="Arial"/>
          <w:sz w:val="22"/>
          <w:szCs w:val="22"/>
        </w:rPr>
        <w:t xml:space="preserve"> tres (3) formas de realizar la evaluación de capacidad económica, dependiendo de la clasificación de los títulos objeto de evaluación, con fundamento en lo dispuesto en el artículo 2.2.5.1.5.4 y en el artículo 2.2.5.1.5.5 del Decreto 1666 del 2016</w:t>
      </w:r>
      <w:r w:rsidR="002101E4">
        <w:rPr>
          <w:rFonts w:cs="Arial"/>
          <w:sz w:val="22"/>
          <w:szCs w:val="22"/>
        </w:rPr>
        <w:t xml:space="preserve"> compilado en el </w:t>
      </w:r>
      <w:r w:rsidR="002101E4" w:rsidRPr="00BB233C">
        <w:rPr>
          <w:rFonts w:cs="Arial"/>
          <w:sz w:val="22"/>
          <w:szCs w:val="22"/>
        </w:rPr>
        <w:t>Decreto Único Reglamentario del Sector Administrativo de Minas y Energía</w:t>
      </w:r>
      <w:r w:rsidR="002101E4">
        <w:rPr>
          <w:rFonts w:cs="Arial"/>
          <w:sz w:val="22"/>
          <w:szCs w:val="22"/>
        </w:rPr>
        <w:t xml:space="preserve"> </w:t>
      </w:r>
      <w:r w:rsidR="002101E4" w:rsidRPr="00BB233C">
        <w:rPr>
          <w:rFonts w:cs="Arial"/>
          <w:sz w:val="22"/>
          <w:szCs w:val="22"/>
        </w:rPr>
        <w:t>1073 de 2015</w:t>
      </w:r>
      <w:r w:rsidR="002101E4">
        <w:rPr>
          <w:rFonts w:cs="Arial"/>
          <w:sz w:val="22"/>
          <w:szCs w:val="22"/>
        </w:rPr>
        <w:t>.</w:t>
      </w:r>
    </w:p>
    <w:p w14:paraId="2CE40CB6" w14:textId="77777777" w:rsidR="003640CE" w:rsidRPr="003640CE" w:rsidRDefault="003640CE" w:rsidP="00BB233C">
      <w:pPr>
        <w:jc w:val="both"/>
        <w:rPr>
          <w:rFonts w:cs="Arial"/>
          <w:sz w:val="22"/>
          <w:szCs w:val="22"/>
        </w:rPr>
      </w:pPr>
    </w:p>
    <w:p w14:paraId="38EA77F6" w14:textId="396FBEFA" w:rsidR="003640CE" w:rsidRPr="00721D96" w:rsidRDefault="003640CE" w:rsidP="00BB233C">
      <w:pPr>
        <w:jc w:val="both"/>
        <w:rPr>
          <w:rFonts w:eastAsia="Times New Roman"/>
          <w:sz w:val="22"/>
          <w:szCs w:val="22"/>
          <w:lang w:val="es-CO" w:eastAsia="es-ES_tradnl"/>
        </w:rPr>
      </w:pPr>
      <w:r w:rsidRPr="00721D96">
        <w:rPr>
          <w:rFonts w:eastAsia="Times New Roman"/>
          <w:sz w:val="22"/>
          <w:szCs w:val="22"/>
          <w:lang w:val="es-CO" w:eastAsia="es-ES_tradnl"/>
        </w:rPr>
        <w:lastRenderedPageBreak/>
        <w:t xml:space="preserve">Que la Ley 1955 de 2019, por la cual se expide el Plan Nacional de Desarrollo 2018-2022, en el artículo 23 faculta a la Autoridad Minera para verificar los requisitos de orden legal y económico para </w:t>
      </w:r>
      <w:r w:rsidR="00264FB8">
        <w:rPr>
          <w:rFonts w:eastAsia="Times New Roman"/>
          <w:sz w:val="22"/>
          <w:szCs w:val="22"/>
          <w:lang w:val="es-CO" w:eastAsia="es-ES_tradnl"/>
        </w:rPr>
        <w:t>la cesión</w:t>
      </w:r>
      <w:r w:rsidRPr="00721D96">
        <w:rPr>
          <w:rFonts w:eastAsia="Times New Roman"/>
          <w:sz w:val="22"/>
          <w:szCs w:val="22"/>
          <w:lang w:val="es-CO" w:eastAsia="es-ES_tradnl"/>
        </w:rPr>
        <w:t xml:space="preserve"> de derechos </w:t>
      </w:r>
      <w:r w:rsidR="00264FB8">
        <w:rPr>
          <w:rFonts w:eastAsia="Times New Roman"/>
          <w:sz w:val="22"/>
          <w:szCs w:val="22"/>
          <w:lang w:val="es-CO" w:eastAsia="es-ES_tradnl"/>
        </w:rPr>
        <w:t>mineros</w:t>
      </w:r>
      <w:r w:rsidRPr="00721D96">
        <w:rPr>
          <w:rFonts w:eastAsia="Times New Roman"/>
          <w:sz w:val="22"/>
          <w:szCs w:val="22"/>
          <w:lang w:val="es-CO" w:eastAsia="es-ES_tradnl"/>
        </w:rPr>
        <w:t>.</w:t>
      </w:r>
    </w:p>
    <w:p w14:paraId="491BF3C8" w14:textId="77777777" w:rsidR="003640CE" w:rsidRPr="002101E4" w:rsidRDefault="003640CE" w:rsidP="00BB233C">
      <w:pPr>
        <w:jc w:val="both"/>
        <w:rPr>
          <w:rFonts w:ascii="Times New Roman" w:eastAsia="Times New Roman" w:hAnsi="Times New Roman"/>
          <w:lang w:val="es-CO" w:eastAsia="es-ES_tradnl"/>
        </w:rPr>
      </w:pPr>
    </w:p>
    <w:p w14:paraId="17B89632" w14:textId="0E247783" w:rsidR="00F71E7A" w:rsidRPr="00AE14F1" w:rsidRDefault="00F71E7A" w:rsidP="00F71E7A">
      <w:pPr>
        <w:jc w:val="both"/>
        <w:rPr>
          <w:rFonts w:cs="Arial"/>
          <w:sz w:val="22"/>
          <w:szCs w:val="22"/>
        </w:rPr>
      </w:pPr>
      <w:r w:rsidRPr="00AE14F1">
        <w:rPr>
          <w:rFonts w:cs="Arial"/>
          <w:sz w:val="22"/>
          <w:szCs w:val="22"/>
        </w:rPr>
        <w:t xml:space="preserve">Que el artículo 1568 del Código Civil Colombiano, en el cual se establece la definición de las obligaciones solidarias, dispone que dicha solidaridad debe ser expresamente declarada en todos los casos en que no lo establece la ley. </w:t>
      </w:r>
    </w:p>
    <w:p w14:paraId="1F66B137" w14:textId="77777777" w:rsidR="00F71E7A" w:rsidRDefault="00F71E7A" w:rsidP="00F71E7A">
      <w:pPr>
        <w:jc w:val="both"/>
        <w:rPr>
          <w:rFonts w:cs="Arial"/>
          <w:sz w:val="22"/>
          <w:szCs w:val="22"/>
        </w:rPr>
      </w:pPr>
    </w:p>
    <w:p w14:paraId="41A95589" w14:textId="173D20ED" w:rsidR="00F71E7A" w:rsidRPr="00AE14F1" w:rsidRDefault="00F71E7A" w:rsidP="00F71E7A">
      <w:pPr>
        <w:jc w:val="both"/>
        <w:rPr>
          <w:rFonts w:cs="Arial"/>
          <w:sz w:val="22"/>
          <w:szCs w:val="22"/>
        </w:rPr>
      </w:pPr>
      <w:r w:rsidRPr="00AE14F1">
        <w:rPr>
          <w:rFonts w:cs="Arial"/>
          <w:sz w:val="22"/>
          <w:szCs w:val="22"/>
        </w:rPr>
        <w:t>Que el Código de Comercio en el artículo 13</w:t>
      </w:r>
      <w:r>
        <w:rPr>
          <w:rFonts w:cs="Arial"/>
          <w:sz w:val="22"/>
          <w:szCs w:val="22"/>
        </w:rPr>
        <w:t>, indi</w:t>
      </w:r>
      <w:r w:rsidR="00C52EBD">
        <w:rPr>
          <w:rFonts w:cs="Arial"/>
          <w:sz w:val="22"/>
          <w:szCs w:val="22"/>
        </w:rPr>
        <w:t>ca</w:t>
      </w:r>
      <w:r>
        <w:rPr>
          <w:rFonts w:cs="Arial"/>
          <w:sz w:val="22"/>
          <w:szCs w:val="22"/>
        </w:rPr>
        <w:t xml:space="preserve"> que</w:t>
      </w:r>
      <w:r w:rsidRPr="00AE14F1">
        <w:rPr>
          <w:rFonts w:cs="Arial"/>
          <w:sz w:val="22"/>
          <w:szCs w:val="22"/>
        </w:rPr>
        <w:t xml:space="preserve"> se presume que una persona ejerce el comercio cuando se presenta alguno de los siguientes casos: </w:t>
      </w:r>
      <w:r>
        <w:rPr>
          <w:rFonts w:cs="Arial"/>
          <w:sz w:val="22"/>
          <w:szCs w:val="22"/>
        </w:rPr>
        <w:t xml:space="preserve">i) </w:t>
      </w:r>
      <w:r w:rsidRPr="00AE14F1">
        <w:rPr>
          <w:rFonts w:cs="Arial"/>
          <w:sz w:val="22"/>
          <w:szCs w:val="22"/>
        </w:rPr>
        <w:t xml:space="preserve">se halle inscrita en el registro mercantil; </w:t>
      </w:r>
      <w:r>
        <w:rPr>
          <w:rFonts w:cs="Arial"/>
          <w:sz w:val="22"/>
          <w:szCs w:val="22"/>
        </w:rPr>
        <w:t xml:space="preserve">ii) </w:t>
      </w:r>
      <w:r w:rsidRPr="00AE14F1">
        <w:rPr>
          <w:rFonts w:cs="Arial"/>
          <w:sz w:val="22"/>
          <w:szCs w:val="22"/>
        </w:rPr>
        <w:t xml:space="preserve">tenga establecimiento de comercio abierto o </w:t>
      </w:r>
      <w:r>
        <w:rPr>
          <w:rFonts w:cs="Arial"/>
          <w:sz w:val="22"/>
          <w:szCs w:val="22"/>
        </w:rPr>
        <w:t xml:space="preserve">iii) </w:t>
      </w:r>
      <w:r w:rsidRPr="00AE14F1">
        <w:rPr>
          <w:rFonts w:cs="Arial"/>
          <w:sz w:val="22"/>
          <w:szCs w:val="22"/>
        </w:rPr>
        <w:t xml:space="preserve">se anuncie al público como comerciante por cualquier medio. </w:t>
      </w:r>
    </w:p>
    <w:p w14:paraId="0D5F9791" w14:textId="77777777" w:rsidR="00A66279" w:rsidRDefault="00A66279" w:rsidP="00F71E7A">
      <w:pPr>
        <w:jc w:val="both"/>
        <w:rPr>
          <w:rFonts w:cs="Arial"/>
          <w:sz w:val="22"/>
          <w:szCs w:val="22"/>
        </w:rPr>
      </w:pPr>
    </w:p>
    <w:p w14:paraId="18433859" w14:textId="4AF34CCB" w:rsidR="00F71E7A" w:rsidRDefault="00A66279" w:rsidP="00F71E7A">
      <w:pPr>
        <w:jc w:val="both"/>
        <w:rPr>
          <w:rFonts w:cs="Arial"/>
          <w:sz w:val="22"/>
          <w:szCs w:val="22"/>
        </w:rPr>
      </w:pPr>
      <w:r>
        <w:rPr>
          <w:rFonts w:cs="Arial"/>
          <w:sz w:val="22"/>
          <w:szCs w:val="22"/>
        </w:rPr>
        <w:t xml:space="preserve">Que si bien la Resolución </w:t>
      </w:r>
      <w:r>
        <w:rPr>
          <w:rFonts w:eastAsia="Batang" w:cs="Arial"/>
          <w:sz w:val="22"/>
          <w:szCs w:val="22"/>
        </w:rPr>
        <w:t>No.</w:t>
      </w:r>
      <w:r w:rsidRPr="00796E8F">
        <w:rPr>
          <w:rFonts w:eastAsia="Batang" w:cs="Arial"/>
          <w:sz w:val="22"/>
          <w:szCs w:val="22"/>
        </w:rPr>
        <w:t xml:space="preserve"> 352 de 2018</w:t>
      </w:r>
      <w:r>
        <w:rPr>
          <w:rFonts w:eastAsia="Batang" w:cs="Arial"/>
          <w:sz w:val="22"/>
          <w:szCs w:val="22"/>
        </w:rPr>
        <w:t xml:space="preserve"> permite la forma de acreditación de la capacidad económica del solicitante a través de aval de un tercero, el mismo no se obliga de ninguna manera ante la Autoridad Minera en el cumplimiento de obligaciones económicas, por cuanto no existe la constitución de obligaciones solidarias; de otro lado, se permite acreditación a través de empresas matrices, las cuales conforme lo cita el Código de Comercio en el artículo 13, no ejerce por sí sola actividades de comercio en el país y tampoco se obliga solidariamente ante la ANM en el cumplimiento de </w:t>
      </w:r>
      <w:r w:rsidR="000C193B">
        <w:rPr>
          <w:rFonts w:eastAsia="Batang" w:cs="Arial"/>
          <w:sz w:val="22"/>
          <w:szCs w:val="22"/>
        </w:rPr>
        <w:t xml:space="preserve">las </w:t>
      </w:r>
      <w:r>
        <w:rPr>
          <w:rFonts w:eastAsia="Batang" w:cs="Arial"/>
          <w:sz w:val="22"/>
          <w:szCs w:val="22"/>
        </w:rPr>
        <w:t>obligaciones</w:t>
      </w:r>
      <w:r w:rsidR="000C193B">
        <w:rPr>
          <w:rFonts w:eastAsia="Batang" w:cs="Arial"/>
          <w:sz w:val="22"/>
          <w:szCs w:val="22"/>
        </w:rPr>
        <w:t xml:space="preserve"> derivadas del </w:t>
      </w:r>
      <w:r w:rsidR="006F1AC4">
        <w:rPr>
          <w:rFonts w:eastAsia="Batang" w:cs="Arial"/>
          <w:sz w:val="22"/>
          <w:szCs w:val="22"/>
        </w:rPr>
        <w:t>título</w:t>
      </w:r>
      <w:r w:rsidR="000C193B">
        <w:rPr>
          <w:rFonts w:eastAsia="Batang" w:cs="Arial"/>
          <w:sz w:val="22"/>
          <w:szCs w:val="22"/>
        </w:rPr>
        <w:t xml:space="preserve"> minero</w:t>
      </w:r>
      <w:r w:rsidR="00771FD3">
        <w:rPr>
          <w:rFonts w:eastAsia="Batang" w:cs="Arial"/>
          <w:sz w:val="22"/>
          <w:szCs w:val="22"/>
        </w:rPr>
        <w:t>.</w:t>
      </w:r>
    </w:p>
    <w:p w14:paraId="1EA3EF3B" w14:textId="77777777" w:rsidR="00A66279" w:rsidRPr="00AE14F1" w:rsidRDefault="00A66279" w:rsidP="00F71E7A">
      <w:pPr>
        <w:jc w:val="both"/>
        <w:rPr>
          <w:rFonts w:cs="Arial"/>
          <w:sz w:val="22"/>
          <w:szCs w:val="22"/>
        </w:rPr>
      </w:pPr>
    </w:p>
    <w:p w14:paraId="3E6AFBA9" w14:textId="0E72DCE5" w:rsidR="00F71E7A" w:rsidRPr="00AE14F1" w:rsidRDefault="00F71E7A" w:rsidP="00F71E7A">
      <w:pPr>
        <w:jc w:val="both"/>
        <w:rPr>
          <w:rFonts w:cs="Arial"/>
          <w:i/>
          <w:iCs/>
          <w:sz w:val="22"/>
          <w:szCs w:val="22"/>
        </w:rPr>
      </w:pPr>
      <w:r>
        <w:rPr>
          <w:rFonts w:cs="Arial"/>
          <w:sz w:val="22"/>
          <w:szCs w:val="22"/>
        </w:rPr>
        <w:t xml:space="preserve">Que </w:t>
      </w:r>
      <w:r w:rsidR="00771FD3">
        <w:rPr>
          <w:rFonts w:cs="Arial"/>
          <w:sz w:val="22"/>
          <w:szCs w:val="22"/>
        </w:rPr>
        <w:t xml:space="preserve">por lo anterior </w:t>
      </w:r>
      <w:r>
        <w:rPr>
          <w:rFonts w:cs="Arial"/>
          <w:sz w:val="22"/>
          <w:szCs w:val="22"/>
        </w:rPr>
        <w:t xml:space="preserve">se hace necesario modificar la Resolución </w:t>
      </w:r>
      <w:r>
        <w:rPr>
          <w:rFonts w:eastAsia="Batang" w:cs="Arial"/>
          <w:sz w:val="22"/>
          <w:szCs w:val="22"/>
        </w:rPr>
        <w:t>No.</w:t>
      </w:r>
      <w:r w:rsidRPr="00796E8F">
        <w:rPr>
          <w:rFonts w:eastAsia="Batang" w:cs="Arial"/>
          <w:sz w:val="22"/>
          <w:szCs w:val="22"/>
        </w:rPr>
        <w:t xml:space="preserve"> 352 de 2018</w:t>
      </w:r>
      <w:r>
        <w:rPr>
          <w:rFonts w:eastAsia="Batang" w:cs="Arial"/>
          <w:sz w:val="22"/>
          <w:szCs w:val="22"/>
        </w:rPr>
        <w:t xml:space="preserve"> a fin de establecer los documentos y requisitos necesarios para que los proponentes demuestren su capacidad financiera, en pro de buscar un efectivo desarrollo </w:t>
      </w:r>
      <w:r w:rsidR="000C193B">
        <w:rPr>
          <w:rFonts w:eastAsia="Batang" w:cs="Arial"/>
          <w:sz w:val="22"/>
          <w:szCs w:val="22"/>
        </w:rPr>
        <w:t xml:space="preserve">y ejecución </w:t>
      </w:r>
      <w:r>
        <w:rPr>
          <w:rFonts w:eastAsia="Batang" w:cs="Arial"/>
          <w:sz w:val="22"/>
          <w:szCs w:val="22"/>
        </w:rPr>
        <w:t>de los proyectos mineros</w:t>
      </w:r>
      <w:r w:rsidRPr="002E29C7">
        <w:rPr>
          <w:rFonts w:eastAsia="Times New Roman" w:cs="Arial"/>
          <w:bCs/>
          <w:sz w:val="22"/>
          <w:szCs w:val="22"/>
          <w:lang w:eastAsia="en-US"/>
        </w:rPr>
        <w:t>.</w:t>
      </w:r>
      <w:r w:rsidRPr="00AE14F1">
        <w:rPr>
          <w:rFonts w:eastAsia="Times New Roman" w:cs="Arial"/>
          <w:bCs/>
          <w:sz w:val="22"/>
          <w:szCs w:val="22"/>
          <w:lang w:eastAsia="en-US"/>
        </w:rPr>
        <w:t xml:space="preserve"> </w:t>
      </w:r>
    </w:p>
    <w:p w14:paraId="12997034" w14:textId="18FAC09C" w:rsidR="00F71E7A" w:rsidRDefault="00F71E7A" w:rsidP="005C241E">
      <w:pPr>
        <w:jc w:val="both"/>
        <w:rPr>
          <w:sz w:val="22"/>
          <w:szCs w:val="22"/>
        </w:rPr>
      </w:pPr>
    </w:p>
    <w:p w14:paraId="52A63ADC" w14:textId="34445D2F" w:rsidR="00025982" w:rsidRPr="0020334F" w:rsidRDefault="00025982" w:rsidP="0020334F">
      <w:pPr>
        <w:pStyle w:val="NormalWeb"/>
        <w:spacing w:before="0" w:beforeAutospacing="0" w:after="0" w:afterAutospacing="0"/>
        <w:jc w:val="both"/>
        <w:rPr>
          <w:rFonts w:eastAsia="Batang" w:cs="Arial"/>
          <w:sz w:val="22"/>
          <w:szCs w:val="22"/>
          <w:lang w:val="es-CO" w:eastAsia="es-ES"/>
        </w:rPr>
      </w:pPr>
      <w:r w:rsidRPr="0020334F">
        <w:rPr>
          <w:rFonts w:eastAsia="Batang" w:cs="Arial"/>
          <w:color w:val="auto"/>
          <w:sz w:val="22"/>
          <w:szCs w:val="22"/>
          <w:lang w:val="es-ES" w:eastAsia="es-ES"/>
        </w:rPr>
        <w:t xml:space="preserve">Que en cumplimiento del deber de publicidad y de conformidad con lo previsto en </w:t>
      </w:r>
      <w:r w:rsidR="005C241E" w:rsidRPr="0020334F">
        <w:rPr>
          <w:rFonts w:eastAsia="Batang" w:cs="Arial"/>
          <w:color w:val="auto"/>
          <w:sz w:val="22"/>
          <w:szCs w:val="22"/>
          <w:lang w:val="es-ES" w:eastAsia="es-ES"/>
        </w:rPr>
        <w:t xml:space="preserve">el numeral 8 del </w:t>
      </w:r>
      <w:r w:rsidR="000C193B" w:rsidRPr="0020334F">
        <w:rPr>
          <w:rFonts w:eastAsia="Batang" w:cs="Arial"/>
          <w:color w:val="auto"/>
          <w:sz w:val="22"/>
          <w:szCs w:val="22"/>
          <w:lang w:val="es-ES" w:eastAsia="es-ES"/>
        </w:rPr>
        <w:t>artículo</w:t>
      </w:r>
      <w:r w:rsidR="005C241E" w:rsidRPr="0020334F">
        <w:rPr>
          <w:rFonts w:eastAsia="Batang" w:cs="Arial"/>
          <w:color w:val="auto"/>
          <w:sz w:val="22"/>
          <w:szCs w:val="22"/>
          <w:lang w:val="es-ES" w:eastAsia="es-ES"/>
        </w:rPr>
        <w:t xml:space="preserve"> 8 de la </w:t>
      </w:r>
      <w:r w:rsidR="005C241E">
        <w:rPr>
          <w:rFonts w:eastAsia="Batang" w:cs="Arial"/>
          <w:color w:val="auto"/>
          <w:sz w:val="22"/>
          <w:szCs w:val="22"/>
          <w:lang w:val="es-ES" w:eastAsia="es-ES"/>
        </w:rPr>
        <w:t>L</w:t>
      </w:r>
      <w:r w:rsidR="005C241E" w:rsidRPr="0020334F">
        <w:rPr>
          <w:rFonts w:eastAsia="Batang" w:cs="Arial"/>
          <w:color w:val="auto"/>
          <w:sz w:val="22"/>
          <w:szCs w:val="22"/>
          <w:lang w:val="es-ES" w:eastAsia="es-ES"/>
        </w:rPr>
        <w:t>ey 1437 de 2011, por la cual se expide el Código de Procedimiento Administrativo y de lo Contencioso Administrativo</w:t>
      </w:r>
      <w:r w:rsidR="001E6FB5">
        <w:rPr>
          <w:rFonts w:eastAsia="Batang" w:cs="Arial"/>
          <w:color w:val="auto"/>
          <w:sz w:val="22"/>
          <w:szCs w:val="22"/>
          <w:lang w:val="es-ES" w:eastAsia="es-ES"/>
        </w:rPr>
        <w:t xml:space="preserve"> </w:t>
      </w:r>
      <w:r w:rsidRPr="0020334F">
        <w:rPr>
          <w:rFonts w:eastAsia="Batang" w:cs="Arial"/>
          <w:color w:val="auto"/>
          <w:sz w:val="22"/>
          <w:szCs w:val="22"/>
          <w:lang w:val="es-ES" w:eastAsia="es-ES"/>
        </w:rPr>
        <w:t xml:space="preserve">y </w:t>
      </w:r>
      <w:r w:rsidR="001E6FB5">
        <w:rPr>
          <w:rFonts w:eastAsia="Batang" w:cs="Arial"/>
          <w:color w:val="auto"/>
          <w:sz w:val="22"/>
          <w:szCs w:val="22"/>
          <w:lang w:val="es-ES" w:eastAsia="es-ES"/>
        </w:rPr>
        <w:t xml:space="preserve">en la </w:t>
      </w:r>
      <w:r w:rsidRPr="0020334F">
        <w:rPr>
          <w:rFonts w:eastAsia="Batang" w:cs="Arial"/>
          <w:color w:val="auto"/>
          <w:sz w:val="22"/>
          <w:szCs w:val="22"/>
          <w:lang w:val="es-ES" w:eastAsia="es-ES"/>
        </w:rPr>
        <w:t xml:space="preserve">Resolución No. 523 de 2017 expedida por la ANM, el proyecto del presente acto administrativo se publicó en la página web de la entidad para los comentarios y observaciones de la ciudadanía, concediendo para el efecto plazo de </w:t>
      </w:r>
      <w:r w:rsidR="006F1AC4">
        <w:rPr>
          <w:rFonts w:eastAsia="Batang" w:cs="Arial"/>
          <w:color w:val="auto"/>
          <w:sz w:val="22"/>
          <w:szCs w:val="22"/>
          <w:lang w:val="es-ES" w:eastAsia="es-ES"/>
        </w:rPr>
        <w:t xml:space="preserve">veinte </w:t>
      </w:r>
      <w:r w:rsidRPr="0020334F">
        <w:rPr>
          <w:rFonts w:eastAsia="Batang" w:cs="Arial"/>
          <w:color w:val="auto"/>
          <w:sz w:val="22"/>
          <w:szCs w:val="22"/>
          <w:lang w:val="es-ES" w:eastAsia="es-ES"/>
        </w:rPr>
        <w:t xml:space="preserve"> (</w:t>
      </w:r>
      <w:r w:rsidR="006F1AC4">
        <w:rPr>
          <w:rFonts w:eastAsia="Batang" w:cs="Arial"/>
          <w:color w:val="auto"/>
          <w:sz w:val="22"/>
          <w:szCs w:val="22"/>
          <w:lang w:val="es-ES" w:eastAsia="es-ES"/>
        </w:rPr>
        <w:t>2</w:t>
      </w:r>
      <w:r w:rsidRPr="0020334F">
        <w:rPr>
          <w:rFonts w:eastAsia="Batang" w:cs="Arial"/>
          <w:color w:val="auto"/>
          <w:sz w:val="22"/>
          <w:szCs w:val="22"/>
          <w:lang w:val="es-ES" w:eastAsia="es-ES"/>
        </w:rPr>
        <w:t xml:space="preserve">0) días calendario, desde el </w:t>
      </w:r>
      <w:r w:rsidR="00C635B8">
        <w:rPr>
          <w:rFonts w:eastAsia="Batang" w:cs="Arial"/>
          <w:color w:val="auto"/>
          <w:sz w:val="22"/>
          <w:szCs w:val="22"/>
          <w:lang w:val="es-ES" w:eastAsia="es-ES"/>
        </w:rPr>
        <w:t>3</w:t>
      </w:r>
      <w:r w:rsidR="00C635B8" w:rsidRPr="0020334F">
        <w:rPr>
          <w:rFonts w:eastAsia="Batang" w:cs="Arial"/>
          <w:color w:val="auto"/>
          <w:sz w:val="22"/>
          <w:szCs w:val="22"/>
          <w:lang w:val="es-ES" w:eastAsia="es-ES"/>
        </w:rPr>
        <w:t xml:space="preserve"> </w:t>
      </w:r>
      <w:r w:rsidRPr="0020334F">
        <w:rPr>
          <w:rFonts w:eastAsia="Batang" w:cs="Arial"/>
          <w:color w:val="auto"/>
          <w:sz w:val="22"/>
          <w:szCs w:val="22"/>
          <w:lang w:val="es-ES" w:eastAsia="es-ES"/>
        </w:rPr>
        <w:t xml:space="preserve">de </w:t>
      </w:r>
      <w:r w:rsidR="00C635B8">
        <w:rPr>
          <w:rFonts w:eastAsia="Batang" w:cs="Arial"/>
          <w:color w:val="auto"/>
          <w:sz w:val="22"/>
          <w:szCs w:val="22"/>
          <w:lang w:val="es-ES" w:eastAsia="es-ES"/>
        </w:rPr>
        <w:t>octubre</w:t>
      </w:r>
      <w:r w:rsidR="00C635B8" w:rsidRPr="0020334F">
        <w:rPr>
          <w:rFonts w:eastAsia="Batang" w:cs="Arial"/>
          <w:color w:val="auto"/>
          <w:sz w:val="22"/>
          <w:szCs w:val="22"/>
          <w:lang w:val="es-ES" w:eastAsia="es-ES"/>
        </w:rPr>
        <w:t xml:space="preserve"> </w:t>
      </w:r>
      <w:r w:rsidRPr="0020334F">
        <w:rPr>
          <w:rFonts w:eastAsia="Batang" w:cs="Arial"/>
          <w:color w:val="auto"/>
          <w:sz w:val="22"/>
          <w:szCs w:val="22"/>
          <w:lang w:val="es-ES" w:eastAsia="es-ES"/>
        </w:rPr>
        <w:t xml:space="preserve">de </w:t>
      </w:r>
      <w:r w:rsidR="000C193B" w:rsidRPr="0020334F">
        <w:rPr>
          <w:rFonts w:eastAsia="Batang" w:cs="Arial"/>
          <w:color w:val="auto"/>
          <w:sz w:val="22"/>
          <w:szCs w:val="22"/>
          <w:lang w:val="es-ES" w:eastAsia="es-ES"/>
        </w:rPr>
        <w:t>202</w:t>
      </w:r>
      <w:r w:rsidR="000C193B">
        <w:rPr>
          <w:rFonts w:eastAsia="Batang" w:cs="Arial"/>
          <w:color w:val="auto"/>
          <w:sz w:val="22"/>
          <w:szCs w:val="22"/>
          <w:lang w:val="es-ES" w:eastAsia="es-ES"/>
        </w:rPr>
        <w:t>3</w:t>
      </w:r>
      <w:r w:rsidR="000C193B" w:rsidRPr="0020334F">
        <w:rPr>
          <w:rFonts w:eastAsia="Batang" w:cs="Arial"/>
          <w:color w:val="auto"/>
          <w:sz w:val="22"/>
          <w:szCs w:val="22"/>
          <w:lang w:val="es-ES" w:eastAsia="es-ES"/>
        </w:rPr>
        <w:t xml:space="preserve"> </w:t>
      </w:r>
      <w:r w:rsidRPr="0020334F">
        <w:rPr>
          <w:rFonts w:eastAsia="Batang" w:cs="Arial"/>
          <w:color w:val="auto"/>
          <w:sz w:val="22"/>
          <w:szCs w:val="22"/>
          <w:lang w:val="es-ES" w:eastAsia="es-ES"/>
        </w:rPr>
        <w:t xml:space="preserve">hasta el </w:t>
      </w:r>
      <w:r w:rsidR="00C635B8">
        <w:rPr>
          <w:rFonts w:eastAsia="Batang" w:cs="Arial"/>
          <w:color w:val="auto"/>
          <w:sz w:val="22"/>
          <w:szCs w:val="22"/>
          <w:lang w:val="es-ES" w:eastAsia="es-ES"/>
        </w:rPr>
        <w:t>22</w:t>
      </w:r>
      <w:r w:rsidR="00C635B8" w:rsidRPr="0020334F">
        <w:rPr>
          <w:rFonts w:eastAsia="Batang" w:cs="Arial"/>
          <w:color w:val="auto"/>
          <w:sz w:val="22"/>
          <w:szCs w:val="22"/>
          <w:lang w:val="es-ES" w:eastAsia="es-ES"/>
        </w:rPr>
        <w:t xml:space="preserve"> </w:t>
      </w:r>
      <w:r w:rsidRPr="0020334F">
        <w:rPr>
          <w:rFonts w:eastAsia="Batang" w:cs="Arial"/>
          <w:color w:val="auto"/>
          <w:sz w:val="22"/>
          <w:szCs w:val="22"/>
          <w:lang w:val="es-ES" w:eastAsia="es-ES"/>
        </w:rPr>
        <w:t xml:space="preserve">de </w:t>
      </w:r>
      <w:r w:rsidR="002568AB">
        <w:rPr>
          <w:rFonts w:eastAsia="Batang" w:cs="Arial"/>
          <w:color w:val="auto"/>
          <w:sz w:val="22"/>
          <w:szCs w:val="22"/>
          <w:lang w:val="es-ES" w:eastAsia="es-ES"/>
        </w:rPr>
        <w:t>octubre</w:t>
      </w:r>
      <w:r w:rsidR="002568AB" w:rsidRPr="0020334F">
        <w:rPr>
          <w:rFonts w:eastAsia="Batang" w:cs="Arial"/>
          <w:color w:val="auto"/>
          <w:sz w:val="22"/>
          <w:szCs w:val="22"/>
          <w:lang w:val="es-ES" w:eastAsia="es-ES"/>
        </w:rPr>
        <w:t xml:space="preserve"> </w:t>
      </w:r>
      <w:r w:rsidRPr="0020334F">
        <w:rPr>
          <w:rFonts w:eastAsia="Batang" w:cs="Arial"/>
          <w:color w:val="auto"/>
          <w:sz w:val="22"/>
          <w:szCs w:val="22"/>
          <w:lang w:val="es-ES" w:eastAsia="es-ES"/>
        </w:rPr>
        <w:t>de 2023.</w:t>
      </w:r>
    </w:p>
    <w:p w14:paraId="4E2CE0FD" w14:textId="77777777" w:rsidR="00025982" w:rsidRPr="0020334F" w:rsidRDefault="00025982">
      <w:pPr>
        <w:jc w:val="both"/>
        <w:rPr>
          <w:rFonts w:eastAsia="Batang" w:cs="Arial"/>
          <w:sz w:val="22"/>
          <w:szCs w:val="22"/>
        </w:rPr>
      </w:pPr>
    </w:p>
    <w:p w14:paraId="2AC0264C" w14:textId="71F38419" w:rsidR="00025982" w:rsidRPr="0020334F" w:rsidRDefault="00025982">
      <w:pPr>
        <w:jc w:val="both"/>
        <w:rPr>
          <w:rFonts w:cs="Arial"/>
          <w:sz w:val="22"/>
          <w:szCs w:val="22"/>
          <w:lang w:eastAsia="es-MX"/>
        </w:rPr>
      </w:pPr>
      <w:r w:rsidRPr="0020334F">
        <w:rPr>
          <w:rFonts w:eastAsia="Batang" w:cs="Arial"/>
          <w:sz w:val="22"/>
          <w:szCs w:val="22"/>
        </w:rPr>
        <w:t>En mérito de lo expuesto</w:t>
      </w:r>
      <w:r w:rsidRPr="0020334F">
        <w:rPr>
          <w:rFonts w:cs="Arial"/>
          <w:sz w:val="22"/>
          <w:szCs w:val="22"/>
          <w:lang w:eastAsia="es-MX"/>
        </w:rPr>
        <w:t xml:space="preserve"> </w:t>
      </w:r>
      <w:r w:rsidR="00982980">
        <w:rPr>
          <w:rFonts w:cs="Arial"/>
          <w:sz w:val="22"/>
          <w:szCs w:val="22"/>
          <w:lang w:eastAsia="es-MX"/>
        </w:rPr>
        <w:t>el Presidente</w:t>
      </w:r>
      <w:r w:rsidRPr="0020334F">
        <w:rPr>
          <w:rFonts w:cs="Arial"/>
          <w:sz w:val="22"/>
          <w:szCs w:val="22"/>
          <w:lang w:eastAsia="es-MX"/>
        </w:rPr>
        <w:t xml:space="preserve"> de la Agencia Nacional de Minería</w:t>
      </w:r>
      <w:r w:rsidR="002568AB">
        <w:rPr>
          <w:rFonts w:cs="Arial"/>
          <w:sz w:val="22"/>
          <w:szCs w:val="22"/>
          <w:lang w:eastAsia="es-MX"/>
        </w:rPr>
        <w:t xml:space="preserve"> - </w:t>
      </w:r>
      <w:r w:rsidRPr="0020334F">
        <w:rPr>
          <w:rFonts w:cs="Arial"/>
          <w:sz w:val="22"/>
          <w:szCs w:val="22"/>
          <w:lang w:eastAsia="es-MX"/>
        </w:rPr>
        <w:t>ANM, en ejercicio de sus atribuciones legales y reglamentarias;</w:t>
      </w:r>
    </w:p>
    <w:p w14:paraId="66BBEDFF" w14:textId="77777777" w:rsidR="00025982" w:rsidRPr="00AE14F1" w:rsidRDefault="00025982" w:rsidP="00F71E7A">
      <w:pPr>
        <w:jc w:val="both"/>
        <w:rPr>
          <w:sz w:val="22"/>
          <w:szCs w:val="22"/>
        </w:rPr>
      </w:pPr>
    </w:p>
    <w:p w14:paraId="1B733D18" w14:textId="77777777" w:rsidR="00194966" w:rsidRPr="00AE14F1" w:rsidRDefault="00194966" w:rsidP="00F34583">
      <w:pPr>
        <w:jc w:val="both"/>
        <w:rPr>
          <w:sz w:val="22"/>
          <w:szCs w:val="22"/>
        </w:rPr>
      </w:pPr>
    </w:p>
    <w:p w14:paraId="2EFB8049" w14:textId="77777777" w:rsidR="00336969" w:rsidRPr="00AE14F1" w:rsidRDefault="00336969" w:rsidP="00336969">
      <w:pPr>
        <w:jc w:val="center"/>
        <w:rPr>
          <w:rFonts w:cs="Arial"/>
          <w:b/>
          <w:bCs/>
          <w:sz w:val="22"/>
        </w:rPr>
      </w:pPr>
      <w:r w:rsidRPr="00AE14F1">
        <w:rPr>
          <w:rFonts w:cs="Arial"/>
          <w:b/>
          <w:bCs/>
          <w:sz w:val="22"/>
        </w:rPr>
        <w:t>RESUELVE</w:t>
      </w:r>
    </w:p>
    <w:p w14:paraId="01753DB3" w14:textId="77777777" w:rsidR="00F76C95" w:rsidRPr="00AE14F1" w:rsidRDefault="00F76C95" w:rsidP="0009107C">
      <w:pPr>
        <w:jc w:val="both"/>
        <w:rPr>
          <w:rFonts w:eastAsia="Batang" w:cs="Arial"/>
          <w:b/>
          <w:sz w:val="22"/>
        </w:rPr>
      </w:pPr>
    </w:p>
    <w:p w14:paraId="0894873E" w14:textId="737EE066" w:rsidR="00CA0BF9" w:rsidRDefault="00336969" w:rsidP="00AF2628">
      <w:pPr>
        <w:autoSpaceDE w:val="0"/>
        <w:autoSpaceDN w:val="0"/>
        <w:adjustRightInd w:val="0"/>
        <w:jc w:val="both"/>
        <w:rPr>
          <w:rFonts w:cs="Arial"/>
          <w:sz w:val="22"/>
          <w:szCs w:val="22"/>
        </w:rPr>
      </w:pPr>
      <w:r w:rsidRPr="00AE14F1">
        <w:rPr>
          <w:rFonts w:eastAsia="Batang" w:cs="Arial"/>
          <w:b/>
          <w:sz w:val="22"/>
          <w:szCs w:val="22"/>
        </w:rPr>
        <w:t xml:space="preserve">ARTÍCULO </w:t>
      </w:r>
      <w:r w:rsidR="00124105" w:rsidRPr="00AE14F1">
        <w:rPr>
          <w:rFonts w:eastAsia="Batang" w:cs="Arial"/>
          <w:b/>
          <w:sz w:val="22"/>
          <w:szCs w:val="22"/>
        </w:rPr>
        <w:t xml:space="preserve">PRIMERO. </w:t>
      </w:r>
      <w:r w:rsidR="002631A0" w:rsidRPr="00AE14F1">
        <w:rPr>
          <w:rFonts w:eastAsia="Batang" w:cs="Arial"/>
          <w:b/>
          <w:sz w:val="22"/>
          <w:szCs w:val="22"/>
        </w:rPr>
        <w:t>–</w:t>
      </w:r>
      <w:r w:rsidR="00CA0BF9">
        <w:rPr>
          <w:rFonts w:eastAsia="Batang" w:cs="Arial"/>
          <w:b/>
          <w:sz w:val="22"/>
          <w:szCs w:val="22"/>
        </w:rPr>
        <w:t xml:space="preserve">  </w:t>
      </w:r>
      <w:r w:rsidR="00900E9B">
        <w:rPr>
          <w:rFonts w:cs="Arial"/>
          <w:b/>
          <w:sz w:val="22"/>
          <w:szCs w:val="22"/>
        </w:rPr>
        <w:t>Á</w:t>
      </w:r>
      <w:r w:rsidR="00CA0BF9">
        <w:rPr>
          <w:rFonts w:cs="Arial"/>
          <w:b/>
          <w:sz w:val="22"/>
          <w:szCs w:val="22"/>
        </w:rPr>
        <w:t xml:space="preserve">MBITO DE APLICACIÓN. </w:t>
      </w:r>
      <w:r w:rsidR="00CA0BF9">
        <w:rPr>
          <w:rFonts w:cs="Arial"/>
          <w:sz w:val="22"/>
          <w:szCs w:val="22"/>
        </w:rPr>
        <w:t xml:space="preserve">Las disposiciones </w:t>
      </w:r>
      <w:r w:rsidR="00CF0F43">
        <w:rPr>
          <w:rFonts w:cs="Arial"/>
          <w:sz w:val="22"/>
          <w:szCs w:val="22"/>
        </w:rPr>
        <w:t>establecidas en la presente Resolución</w:t>
      </w:r>
      <w:r w:rsidR="00CA0BF9">
        <w:rPr>
          <w:rFonts w:cs="Arial"/>
          <w:sz w:val="22"/>
          <w:szCs w:val="22"/>
        </w:rPr>
        <w:t xml:space="preserve"> serán aplicables para las </w:t>
      </w:r>
      <w:r w:rsidR="00CA0BF9">
        <w:rPr>
          <w:rFonts w:eastAsia="Batang" w:cs="Arial"/>
          <w:sz w:val="22"/>
          <w:szCs w:val="22"/>
        </w:rPr>
        <w:t xml:space="preserve">solicitudes </w:t>
      </w:r>
      <w:r w:rsidR="00CA0BF9" w:rsidRPr="00AE14F1">
        <w:rPr>
          <w:rFonts w:eastAsia="Batang" w:cs="Arial"/>
          <w:sz w:val="22"/>
          <w:szCs w:val="22"/>
        </w:rPr>
        <w:t>de contrato de concesión minera</w:t>
      </w:r>
      <w:r w:rsidR="00CA0BF9">
        <w:rPr>
          <w:rFonts w:eastAsia="Batang" w:cs="Arial"/>
          <w:sz w:val="22"/>
          <w:szCs w:val="22"/>
        </w:rPr>
        <w:t xml:space="preserve">, de </w:t>
      </w:r>
      <w:r w:rsidR="00CA0BF9" w:rsidRPr="00AE14F1">
        <w:rPr>
          <w:rFonts w:eastAsia="Batang" w:cs="Arial"/>
          <w:sz w:val="22"/>
          <w:szCs w:val="22"/>
        </w:rPr>
        <w:t xml:space="preserve">cesión de derechos o </w:t>
      </w:r>
      <w:r w:rsidR="00CA0BF9">
        <w:rPr>
          <w:rFonts w:eastAsia="Batang" w:cs="Arial"/>
          <w:sz w:val="22"/>
          <w:szCs w:val="22"/>
        </w:rPr>
        <w:t xml:space="preserve">de </w:t>
      </w:r>
      <w:r w:rsidR="00CA0BF9" w:rsidRPr="00AE14F1">
        <w:rPr>
          <w:rFonts w:eastAsia="Batang" w:cs="Arial"/>
          <w:sz w:val="22"/>
          <w:szCs w:val="22"/>
        </w:rPr>
        <w:t>cesión de áreas</w:t>
      </w:r>
      <w:r w:rsidR="00CA0BF9">
        <w:rPr>
          <w:rFonts w:cs="Arial"/>
          <w:sz w:val="22"/>
          <w:szCs w:val="22"/>
        </w:rPr>
        <w:t xml:space="preserve">, que se radiquen con posterioridad </w:t>
      </w:r>
      <w:r w:rsidR="00D14748">
        <w:rPr>
          <w:rFonts w:cs="Arial"/>
          <w:sz w:val="22"/>
          <w:szCs w:val="22"/>
        </w:rPr>
        <w:t>a su entrada en vigencia.</w:t>
      </w:r>
    </w:p>
    <w:p w14:paraId="4BE54217" w14:textId="77777777" w:rsidR="00CA0BF9" w:rsidRDefault="00CA0BF9" w:rsidP="00AF2628">
      <w:pPr>
        <w:autoSpaceDE w:val="0"/>
        <w:autoSpaceDN w:val="0"/>
        <w:adjustRightInd w:val="0"/>
        <w:jc w:val="both"/>
        <w:rPr>
          <w:rFonts w:cs="Arial"/>
          <w:sz w:val="22"/>
          <w:szCs w:val="22"/>
        </w:rPr>
      </w:pPr>
    </w:p>
    <w:p w14:paraId="1866552D" w14:textId="148A94D3" w:rsidR="00BE2AD1" w:rsidRPr="00AE14F1" w:rsidRDefault="00CA0BF9" w:rsidP="00AF2628">
      <w:pPr>
        <w:autoSpaceDE w:val="0"/>
        <w:autoSpaceDN w:val="0"/>
        <w:adjustRightInd w:val="0"/>
        <w:jc w:val="both"/>
        <w:rPr>
          <w:rFonts w:eastAsia="Batang" w:cs="Arial"/>
          <w:sz w:val="22"/>
          <w:szCs w:val="22"/>
        </w:rPr>
      </w:pPr>
      <w:r w:rsidRPr="00AE14F1">
        <w:rPr>
          <w:rFonts w:eastAsia="Batang" w:cs="Arial"/>
          <w:b/>
          <w:sz w:val="22"/>
          <w:szCs w:val="22"/>
        </w:rPr>
        <w:t xml:space="preserve">ARTÍCULO </w:t>
      </w:r>
      <w:r>
        <w:rPr>
          <w:rFonts w:eastAsia="Batang" w:cs="Arial"/>
          <w:b/>
          <w:sz w:val="22"/>
          <w:szCs w:val="22"/>
        </w:rPr>
        <w:t>SEGUNDO</w:t>
      </w:r>
      <w:r w:rsidRPr="00AE14F1">
        <w:rPr>
          <w:rFonts w:eastAsia="Batang" w:cs="Arial"/>
          <w:b/>
          <w:sz w:val="22"/>
          <w:szCs w:val="22"/>
        </w:rPr>
        <w:t>. –</w:t>
      </w:r>
      <w:r>
        <w:rPr>
          <w:rFonts w:eastAsia="Batang" w:cs="Arial"/>
          <w:b/>
          <w:sz w:val="22"/>
          <w:szCs w:val="22"/>
        </w:rPr>
        <w:t xml:space="preserve">  </w:t>
      </w:r>
      <w:r w:rsidR="00336969" w:rsidRPr="00AE14F1">
        <w:rPr>
          <w:rFonts w:eastAsia="Batang" w:cs="Arial"/>
          <w:b/>
          <w:sz w:val="22"/>
          <w:szCs w:val="22"/>
        </w:rPr>
        <w:t xml:space="preserve"> </w:t>
      </w:r>
      <w:r w:rsidR="002631A0" w:rsidRPr="00AE14F1">
        <w:rPr>
          <w:rFonts w:eastAsia="Batang" w:cs="Arial"/>
          <w:b/>
          <w:sz w:val="22"/>
          <w:szCs w:val="22"/>
        </w:rPr>
        <w:t>MODIFICA</w:t>
      </w:r>
      <w:r w:rsidR="00796E8F">
        <w:rPr>
          <w:rFonts w:eastAsia="Batang" w:cs="Arial"/>
          <w:b/>
          <w:sz w:val="22"/>
          <w:szCs w:val="22"/>
        </w:rPr>
        <w:t xml:space="preserve">R </w:t>
      </w:r>
      <w:r w:rsidR="00796E8F" w:rsidRPr="00796E8F">
        <w:rPr>
          <w:rFonts w:eastAsia="Batang" w:cs="Arial"/>
          <w:sz w:val="22"/>
          <w:szCs w:val="22"/>
        </w:rPr>
        <w:t>el artículo 4</w:t>
      </w:r>
      <w:r w:rsidR="004D6FCF">
        <w:rPr>
          <w:rFonts w:eastAsia="Batang" w:cs="Arial"/>
          <w:sz w:val="22"/>
          <w:szCs w:val="22"/>
        </w:rPr>
        <w:t>°</w:t>
      </w:r>
      <w:r w:rsidR="00796E8F" w:rsidRPr="00796E8F">
        <w:rPr>
          <w:rFonts w:eastAsia="Batang" w:cs="Arial"/>
          <w:sz w:val="22"/>
          <w:szCs w:val="22"/>
        </w:rPr>
        <w:t xml:space="preserve"> de la </w:t>
      </w:r>
      <w:r w:rsidR="004D6FCF" w:rsidRPr="00796E8F">
        <w:rPr>
          <w:rFonts w:eastAsia="Batang" w:cs="Arial"/>
          <w:sz w:val="22"/>
          <w:szCs w:val="22"/>
        </w:rPr>
        <w:t>Resolución</w:t>
      </w:r>
      <w:r w:rsidR="004D6FCF">
        <w:rPr>
          <w:rFonts w:eastAsia="Batang" w:cs="Arial"/>
          <w:sz w:val="22"/>
          <w:szCs w:val="22"/>
        </w:rPr>
        <w:t xml:space="preserve"> No.</w:t>
      </w:r>
      <w:r w:rsidR="004D6FCF" w:rsidRPr="00796E8F">
        <w:rPr>
          <w:rFonts w:eastAsia="Batang" w:cs="Arial"/>
          <w:sz w:val="22"/>
          <w:szCs w:val="22"/>
        </w:rPr>
        <w:t xml:space="preserve"> </w:t>
      </w:r>
      <w:r w:rsidR="00796E8F" w:rsidRPr="00796E8F">
        <w:rPr>
          <w:rFonts w:eastAsia="Batang" w:cs="Arial"/>
          <w:sz w:val="22"/>
          <w:szCs w:val="22"/>
        </w:rPr>
        <w:t>352 de 2018</w:t>
      </w:r>
      <w:r w:rsidR="00796E8F">
        <w:rPr>
          <w:rFonts w:eastAsia="Batang" w:cs="Arial"/>
          <w:sz w:val="22"/>
          <w:szCs w:val="22"/>
        </w:rPr>
        <w:t xml:space="preserve">, </w:t>
      </w:r>
      <w:r w:rsidR="002631A0" w:rsidRPr="00AE14F1">
        <w:rPr>
          <w:rFonts w:eastAsia="Batang" w:cs="Arial"/>
          <w:sz w:val="22"/>
          <w:szCs w:val="22"/>
        </w:rPr>
        <w:t xml:space="preserve">el cual quedará así: </w:t>
      </w:r>
    </w:p>
    <w:p w14:paraId="6EB85596" w14:textId="77777777" w:rsidR="002631A0" w:rsidRPr="00AE14F1" w:rsidRDefault="002631A0" w:rsidP="00AF2628">
      <w:pPr>
        <w:autoSpaceDE w:val="0"/>
        <w:autoSpaceDN w:val="0"/>
        <w:adjustRightInd w:val="0"/>
        <w:jc w:val="both"/>
        <w:rPr>
          <w:rFonts w:eastAsia="Batang" w:cs="Arial"/>
          <w:sz w:val="22"/>
          <w:szCs w:val="22"/>
        </w:rPr>
      </w:pPr>
    </w:p>
    <w:p w14:paraId="231FA715" w14:textId="15933438" w:rsidR="00727DF2" w:rsidRDefault="002631A0" w:rsidP="00AF2628">
      <w:pPr>
        <w:autoSpaceDE w:val="0"/>
        <w:autoSpaceDN w:val="0"/>
        <w:adjustRightInd w:val="0"/>
        <w:jc w:val="both"/>
        <w:rPr>
          <w:rFonts w:eastAsia="Batang" w:cs="Arial"/>
          <w:sz w:val="22"/>
          <w:szCs w:val="22"/>
        </w:rPr>
      </w:pPr>
      <w:bookmarkStart w:id="1" w:name="_Hlk133999185"/>
      <w:r w:rsidRPr="00AE14F1">
        <w:rPr>
          <w:rFonts w:eastAsia="Batang" w:cs="Arial"/>
          <w:sz w:val="22"/>
          <w:szCs w:val="22"/>
        </w:rPr>
        <w:t>“</w:t>
      </w:r>
      <w:r w:rsidRPr="00AE14F1">
        <w:rPr>
          <w:rFonts w:eastAsia="Batang" w:cs="Arial"/>
          <w:b/>
          <w:bCs/>
          <w:sz w:val="22"/>
          <w:szCs w:val="22"/>
        </w:rPr>
        <w:t>Artículo 4</w:t>
      </w:r>
      <w:r w:rsidR="00135170">
        <w:rPr>
          <w:rFonts w:eastAsia="Batang" w:cs="Arial"/>
          <w:b/>
          <w:bCs/>
          <w:sz w:val="22"/>
          <w:szCs w:val="22"/>
        </w:rPr>
        <w:t>°</w:t>
      </w:r>
      <w:r w:rsidRPr="00AE14F1">
        <w:rPr>
          <w:rFonts w:eastAsia="Batang" w:cs="Arial"/>
          <w:b/>
          <w:bCs/>
          <w:sz w:val="22"/>
          <w:szCs w:val="22"/>
        </w:rPr>
        <w:t xml:space="preserve">. Documentación </w:t>
      </w:r>
      <w:r w:rsidR="000A60FD">
        <w:rPr>
          <w:rFonts w:eastAsia="Batang" w:cs="Arial"/>
          <w:b/>
          <w:bCs/>
          <w:sz w:val="22"/>
          <w:szCs w:val="22"/>
        </w:rPr>
        <w:t xml:space="preserve">que se deberá </w:t>
      </w:r>
      <w:r w:rsidRPr="00AE14F1">
        <w:rPr>
          <w:rFonts w:eastAsia="Batang" w:cs="Arial"/>
          <w:b/>
          <w:bCs/>
          <w:sz w:val="22"/>
          <w:szCs w:val="22"/>
        </w:rPr>
        <w:t>aportar para acreditar la capacidad económica.</w:t>
      </w:r>
      <w:r w:rsidRPr="00AE14F1">
        <w:rPr>
          <w:rFonts w:eastAsia="Batang" w:cs="Arial"/>
          <w:sz w:val="22"/>
          <w:szCs w:val="22"/>
        </w:rPr>
        <w:t xml:space="preserve"> </w:t>
      </w:r>
      <w:r w:rsidR="006D1DFE" w:rsidRPr="00AE14F1">
        <w:rPr>
          <w:rFonts w:eastAsia="Batang" w:cs="Arial"/>
          <w:sz w:val="22"/>
          <w:szCs w:val="22"/>
        </w:rPr>
        <w:t>C</w:t>
      </w:r>
      <w:r w:rsidRPr="00AE14F1">
        <w:rPr>
          <w:rFonts w:eastAsia="Batang" w:cs="Arial"/>
          <w:sz w:val="22"/>
          <w:szCs w:val="22"/>
        </w:rPr>
        <w:t xml:space="preserve">on independencia </w:t>
      </w:r>
      <w:r w:rsidR="000C193B">
        <w:rPr>
          <w:rFonts w:eastAsia="Batang" w:cs="Arial"/>
          <w:sz w:val="22"/>
          <w:szCs w:val="22"/>
        </w:rPr>
        <w:t>de la clasificación</w:t>
      </w:r>
      <w:r w:rsidRPr="00AE14F1">
        <w:rPr>
          <w:rFonts w:eastAsia="Batang" w:cs="Arial"/>
          <w:sz w:val="22"/>
          <w:szCs w:val="22"/>
        </w:rPr>
        <w:t xml:space="preserve"> de minería que se trate, todos los interesados en la celebración de un contrato de concesión minera</w:t>
      </w:r>
      <w:r w:rsidR="00135170">
        <w:rPr>
          <w:rFonts w:eastAsia="Batang" w:cs="Arial"/>
          <w:sz w:val="22"/>
          <w:szCs w:val="22"/>
        </w:rPr>
        <w:t xml:space="preserve">, </w:t>
      </w:r>
      <w:r w:rsidRPr="00AE14F1">
        <w:rPr>
          <w:rFonts w:eastAsia="Batang" w:cs="Arial"/>
          <w:sz w:val="22"/>
          <w:szCs w:val="22"/>
        </w:rPr>
        <w:t>cesión de derechos o cesión de áreas, deberán, al momento de la radicación de la solicitud correspondiente, aportar ante la Autoridad Minera, junto con los demás documentos técnicos y jurídico</w:t>
      </w:r>
      <w:r w:rsidR="003E7BC6">
        <w:rPr>
          <w:rFonts w:eastAsia="Batang" w:cs="Arial"/>
          <w:sz w:val="22"/>
          <w:szCs w:val="22"/>
        </w:rPr>
        <w:t>s</w:t>
      </w:r>
      <w:r w:rsidR="00EE07FC">
        <w:rPr>
          <w:rFonts w:eastAsia="Batang" w:cs="Arial"/>
          <w:sz w:val="22"/>
          <w:szCs w:val="22"/>
        </w:rPr>
        <w:t xml:space="preserve">, la documentación </w:t>
      </w:r>
      <w:r w:rsidR="00EE07FC" w:rsidRPr="00AE14F1">
        <w:rPr>
          <w:rFonts w:eastAsia="Batang" w:cs="Arial"/>
          <w:sz w:val="22"/>
          <w:szCs w:val="22"/>
        </w:rPr>
        <w:t>que se requiera según el caso</w:t>
      </w:r>
      <w:r w:rsidR="00EE07FC">
        <w:rPr>
          <w:rFonts w:eastAsia="Batang" w:cs="Arial"/>
          <w:sz w:val="22"/>
          <w:szCs w:val="22"/>
        </w:rPr>
        <w:t xml:space="preserve">, </w:t>
      </w:r>
      <w:r w:rsidR="00541DC3">
        <w:rPr>
          <w:rFonts w:eastAsia="Batang" w:cs="Arial"/>
          <w:sz w:val="22"/>
          <w:szCs w:val="22"/>
        </w:rPr>
        <w:t>a fin de que</w:t>
      </w:r>
      <w:r w:rsidR="00EE07FC">
        <w:rPr>
          <w:rFonts w:eastAsia="Batang" w:cs="Arial"/>
          <w:sz w:val="22"/>
          <w:szCs w:val="22"/>
        </w:rPr>
        <w:t xml:space="preserve"> </w:t>
      </w:r>
      <w:r w:rsidR="00541DC3">
        <w:rPr>
          <w:rFonts w:eastAsia="Batang" w:cs="Arial"/>
          <w:sz w:val="22"/>
          <w:szCs w:val="22"/>
        </w:rPr>
        <w:t>acrediten su capacidad económica</w:t>
      </w:r>
      <w:r w:rsidR="00727DF2">
        <w:rPr>
          <w:rFonts w:eastAsia="Batang" w:cs="Arial"/>
          <w:sz w:val="22"/>
          <w:szCs w:val="22"/>
        </w:rPr>
        <w:t>,</w:t>
      </w:r>
      <w:r w:rsidR="00B165F2" w:rsidRPr="00AE14F1">
        <w:rPr>
          <w:rFonts w:eastAsia="Batang" w:cs="Arial"/>
          <w:sz w:val="22"/>
          <w:szCs w:val="22"/>
        </w:rPr>
        <w:t xml:space="preserve"> en medio físico o digital.</w:t>
      </w:r>
      <w:r w:rsidR="006D1DFE" w:rsidRPr="00AE14F1">
        <w:rPr>
          <w:rFonts w:eastAsia="Batang" w:cs="Arial"/>
          <w:sz w:val="22"/>
          <w:szCs w:val="22"/>
        </w:rPr>
        <w:t xml:space="preserve"> </w:t>
      </w:r>
    </w:p>
    <w:p w14:paraId="46D163A3" w14:textId="77777777" w:rsidR="001402FC" w:rsidRDefault="001402FC" w:rsidP="00AF2628">
      <w:pPr>
        <w:autoSpaceDE w:val="0"/>
        <w:autoSpaceDN w:val="0"/>
        <w:adjustRightInd w:val="0"/>
        <w:jc w:val="both"/>
        <w:rPr>
          <w:rFonts w:eastAsia="Batang" w:cs="Arial"/>
          <w:sz w:val="22"/>
          <w:szCs w:val="22"/>
        </w:rPr>
      </w:pPr>
    </w:p>
    <w:p w14:paraId="58DDC46D" w14:textId="27B635FF" w:rsidR="00541DC3" w:rsidRDefault="00727DF2" w:rsidP="00727DF2">
      <w:pPr>
        <w:autoSpaceDE w:val="0"/>
        <w:autoSpaceDN w:val="0"/>
        <w:adjustRightInd w:val="0"/>
        <w:jc w:val="both"/>
        <w:rPr>
          <w:rFonts w:eastAsia="Batang" w:cs="Arial"/>
          <w:sz w:val="22"/>
          <w:szCs w:val="22"/>
        </w:rPr>
      </w:pPr>
      <w:r w:rsidRPr="00AE14F1">
        <w:rPr>
          <w:rFonts w:eastAsia="Batang" w:cs="Arial"/>
          <w:sz w:val="22"/>
          <w:szCs w:val="22"/>
        </w:rPr>
        <w:t xml:space="preserve">La documentación que debe aportar </w:t>
      </w:r>
      <w:r>
        <w:rPr>
          <w:rFonts w:eastAsia="Batang" w:cs="Arial"/>
          <w:sz w:val="22"/>
          <w:szCs w:val="22"/>
        </w:rPr>
        <w:t xml:space="preserve">el solicitante </w:t>
      </w:r>
      <w:r w:rsidRPr="00AE14F1">
        <w:rPr>
          <w:rFonts w:eastAsia="Batang" w:cs="Arial"/>
          <w:sz w:val="22"/>
          <w:szCs w:val="22"/>
        </w:rPr>
        <w:t>de un contrato de concesión minera</w:t>
      </w:r>
      <w:r>
        <w:rPr>
          <w:rFonts w:eastAsia="Batang" w:cs="Arial"/>
          <w:sz w:val="22"/>
          <w:szCs w:val="22"/>
        </w:rPr>
        <w:t xml:space="preserve">, de </w:t>
      </w:r>
      <w:r w:rsidRPr="00AE14F1">
        <w:rPr>
          <w:rFonts w:eastAsia="Batang" w:cs="Arial"/>
          <w:sz w:val="22"/>
          <w:szCs w:val="22"/>
        </w:rPr>
        <w:t xml:space="preserve">cesión de derechos o </w:t>
      </w:r>
      <w:r>
        <w:rPr>
          <w:rFonts w:eastAsia="Batang" w:cs="Arial"/>
          <w:sz w:val="22"/>
          <w:szCs w:val="22"/>
        </w:rPr>
        <w:t xml:space="preserve">de </w:t>
      </w:r>
      <w:r w:rsidRPr="00AE14F1">
        <w:rPr>
          <w:rFonts w:eastAsia="Batang" w:cs="Arial"/>
          <w:sz w:val="22"/>
          <w:szCs w:val="22"/>
        </w:rPr>
        <w:t>cesión de áreas</w:t>
      </w:r>
      <w:r>
        <w:rPr>
          <w:rFonts w:eastAsia="Batang" w:cs="Arial"/>
          <w:sz w:val="22"/>
          <w:szCs w:val="22"/>
        </w:rPr>
        <w:t xml:space="preserve">, </w:t>
      </w:r>
      <w:r w:rsidR="00607116">
        <w:rPr>
          <w:rFonts w:eastAsia="Batang" w:cs="Arial"/>
          <w:sz w:val="22"/>
          <w:szCs w:val="22"/>
        </w:rPr>
        <w:t xml:space="preserve">dependerá de si se trata de </w:t>
      </w:r>
      <w:r w:rsidR="00DD080A">
        <w:rPr>
          <w:rFonts w:eastAsia="Batang" w:cs="Arial"/>
          <w:sz w:val="22"/>
          <w:szCs w:val="22"/>
        </w:rPr>
        <w:t>sociedades o personas naturales colombianas,</w:t>
      </w:r>
      <w:r w:rsidR="00607116">
        <w:rPr>
          <w:rFonts w:eastAsia="Batang" w:cs="Arial"/>
          <w:sz w:val="22"/>
          <w:szCs w:val="22"/>
        </w:rPr>
        <w:t xml:space="preserve"> o </w:t>
      </w:r>
      <w:r w:rsidR="00DD080A">
        <w:rPr>
          <w:rFonts w:eastAsia="Batang" w:cs="Arial"/>
          <w:sz w:val="22"/>
          <w:szCs w:val="22"/>
        </w:rPr>
        <w:t>sociedades o personas naturales extranjeras</w:t>
      </w:r>
      <w:r w:rsidR="00607116">
        <w:rPr>
          <w:rFonts w:eastAsia="Batang" w:cs="Arial"/>
          <w:sz w:val="22"/>
          <w:szCs w:val="22"/>
        </w:rPr>
        <w:t xml:space="preserve">, en términos fiscales y comerciales, </w:t>
      </w:r>
      <w:r w:rsidR="00D94B27">
        <w:rPr>
          <w:rFonts w:eastAsia="Batang" w:cs="Arial"/>
          <w:sz w:val="22"/>
          <w:szCs w:val="22"/>
        </w:rPr>
        <w:t>conforme la siguiente tabla:</w:t>
      </w:r>
      <w:r w:rsidR="00541DC3">
        <w:rPr>
          <w:rFonts w:eastAsia="Batang" w:cs="Arial"/>
          <w:sz w:val="22"/>
          <w:szCs w:val="22"/>
        </w:rPr>
        <w:t xml:space="preserve"> </w:t>
      </w:r>
    </w:p>
    <w:p w14:paraId="52971BA4" w14:textId="77777777" w:rsidR="00541DC3" w:rsidRDefault="00541DC3" w:rsidP="00727DF2">
      <w:pPr>
        <w:autoSpaceDE w:val="0"/>
        <w:autoSpaceDN w:val="0"/>
        <w:adjustRightInd w:val="0"/>
        <w:jc w:val="both"/>
        <w:rPr>
          <w:rFonts w:eastAsia="Batang" w:cs="Arial"/>
          <w:sz w:val="22"/>
          <w:szCs w:val="22"/>
        </w:rPr>
      </w:pPr>
    </w:p>
    <w:tbl>
      <w:tblPr>
        <w:tblStyle w:val="Tablaconcuadrcula"/>
        <w:tblW w:w="0" w:type="auto"/>
        <w:tblLook w:val="04A0" w:firstRow="1" w:lastRow="0" w:firstColumn="1" w:lastColumn="0" w:noHBand="0" w:noVBand="1"/>
      </w:tblPr>
      <w:tblGrid>
        <w:gridCol w:w="507"/>
        <w:gridCol w:w="5467"/>
        <w:gridCol w:w="1265"/>
        <w:gridCol w:w="1317"/>
      </w:tblGrid>
      <w:tr w:rsidR="00607116" w14:paraId="22193E35" w14:textId="77777777" w:rsidTr="00721D96">
        <w:trPr>
          <w:tblHeader/>
        </w:trPr>
        <w:tc>
          <w:tcPr>
            <w:tcW w:w="507" w:type="dxa"/>
            <w:shd w:val="clear" w:color="auto" w:fill="auto"/>
            <w:vAlign w:val="center"/>
          </w:tcPr>
          <w:p w14:paraId="19633572" w14:textId="61359AFE" w:rsidR="00607116" w:rsidRPr="00F71E7A" w:rsidRDefault="00607116" w:rsidP="00F71E7A">
            <w:pPr>
              <w:autoSpaceDE w:val="0"/>
              <w:autoSpaceDN w:val="0"/>
              <w:adjustRightInd w:val="0"/>
              <w:jc w:val="center"/>
              <w:rPr>
                <w:rFonts w:eastAsia="Batang" w:cs="Arial"/>
                <w:b/>
                <w:bCs/>
                <w:sz w:val="22"/>
                <w:szCs w:val="22"/>
              </w:rPr>
            </w:pPr>
            <w:r w:rsidRPr="00F71E7A">
              <w:rPr>
                <w:rFonts w:eastAsia="Batang" w:cs="Arial"/>
                <w:b/>
                <w:bCs/>
                <w:sz w:val="22"/>
                <w:szCs w:val="22"/>
              </w:rPr>
              <w:lastRenderedPageBreak/>
              <w:t>No.</w:t>
            </w:r>
          </w:p>
        </w:tc>
        <w:tc>
          <w:tcPr>
            <w:tcW w:w="5467" w:type="dxa"/>
            <w:shd w:val="clear" w:color="auto" w:fill="auto"/>
            <w:vAlign w:val="center"/>
          </w:tcPr>
          <w:p w14:paraId="4F9B8643" w14:textId="2565931B" w:rsidR="00607116" w:rsidRPr="00F71E7A" w:rsidRDefault="00607116" w:rsidP="00F71E7A">
            <w:pPr>
              <w:autoSpaceDE w:val="0"/>
              <w:autoSpaceDN w:val="0"/>
              <w:adjustRightInd w:val="0"/>
              <w:jc w:val="center"/>
              <w:rPr>
                <w:rFonts w:eastAsia="Batang" w:cs="Arial"/>
                <w:b/>
                <w:bCs/>
                <w:sz w:val="22"/>
                <w:szCs w:val="22"/>
              </w:rPr>
            </w:pPr>
            <w:r w:rsidRPr="00F71E7A">
              <w:rPr>
                <w:rFonts w:eastAsia="Batang" w:cs="Arial"/>
                <w:b/>
                <w:bCs/>
                <w:sz w:val="22"/>
                <w:szCs w:val="22"/>
              </w:rPr>
              <w:t>Documento para presentar</w:t>
            </w:r>
          </w:p>
        </w:tc>
        <w:tc>
          <w:tcPr>
            <w:tcW w:w="1265" w:type="dxa"/>
            <w:shd w:val="clear" w:color="auto" w:fill="auto"/>
            <w:vAlign w:val="center"/>
          </w:tcPr>
          <w:p w14:paraId="1C7A85BE" w14:textId="03274663" w:rsidR="00607116" w:rsidRPr="00F71E7A" w:rsidRDefault="00DD080A" w:rsidP="00F71E7A">
            <w:pPr>
              <w:autoSpaceDE w:val="0"/>
              <w:autoSpaceDN w:val="0"/>
              <w:adjustRightInd w:val="0"/>
              <w:jc w:val="center"/>
              <w:rPr>
                <w:rFonts w:eastAsia="Batang" w:cs="Arial"/>
                <w:b/>
                <w:bCs/>
                <w:sz w:val="22"/>
                <w:szCs w:val="22"/>
              </w:rPr>
            </w:pPr>
            <w:r>
              <w:rPr>
                <w:rFonts w:eastAsia="Batang" w:cs="Arial"/>
                <w:b/>
                <w:bCs/>
                <w:sz w:val="22"/>
                <w:szCs w:val="22"/>
              </w:rPr>
              <w:t>Sociedad o persona natural colombiana</w:t>
            </w:r>
          </w:p>
        </w:tc>
        <w:tc>
          <w:tcPr>
            <w:tcW w:w="1317" w:type="dxa"/>
            <w:shd w:val="clear" w:color="auto" w:fill="auto"/>
            <w:vAlign w:val="center"/>
          </w:tcPr>
          <w:p w14:paraId="236995DA" w14:textId="14C3E430" w:rsidR="00607116" w:rsidRPr="00F71E7A" w:rsidRDefault="00DD080A" w:rsidP="00F71E7A">
            <w:pPr>
              <w:autoSpaceDE w:val="0"/>
              <w:autoSpaceDN w:val="0"/>
              <w:adjustRightInd w:val="0"/>
              <w:jc w:val="center"/>
              <w:rPr>
                <w:rFonts w:eastAsia="Batang" w:cs="Arial"/>
                <w:b/>
                <w:bCs/>
                <w:sz w:val="22"/>
                <w:szCs w:val="22"/>
              </w:rPr>
            </w:pPr>
            <w:r>
              <w:rPr>
                <w:rFonts w:eastAsia="Batang" w:cs="Arial"/>
                <w:b/>
                <w:bCs/>
                <w:sz w:val="22"/>
                <w:szCs w:val="22"/>
              </w:rPr>
              <w:t>Sociedad o persona natural extranjera</w:t>
            </w:r>
          </w:p>
        </w:tc>
      </w:tr>
      <w:tr w:rsidR="00607116" w14:paraId="55021519" w14:textId="77777777" w:rsidTr="00721D96">
        <w:tc>
          <w:tcPr>
            <w:tcW w:w="507" w:type="dxa"/>
            <w:shd w:val="clear" w:color="auto" w:fill="auto"/>
            <w:vAlign w:val="center"/>
          </w:tcPr>
          <w:p w14:paraId="1A7F4CF1" w14:textId="60E5FB4A" w:rsidR="00607116" w:rsidRPr="00F71E7A" w:rsidRDefault="00607116" w:rsidP="00F71E7A">
            <w:pPr>
              <w:autoSpaceDE w:val="0"/>
              <w:autoSpaceDN w:val="0"/>
              <w:adjustRightInd w:val="0"/>
              <w:jc w:val="center"/>
              <w:rPr>
                <w:rFonts w:eastAsia="Batang" w:cs="Arial"/>
                <w:sz w:val="22"/>
                <w:szCs w:val="22"/>
              </w:rPr>
            </w:pPr>
            <w:r>
              <w:rPr>
                <w:rFonts w:eastAsia="Batang" w:cs="Arial"/>
                <w:sz w:val="22"/>
                <w:szCs w:val="22"/>
              </w:rPr>
              <w:t>1</w:t>
            </w:r>
          </w:p>
        </w:tc>
        <w:tc>
          <w:tcPr>
            <w:tcW w:w="5467" w:type="dxa"/>
            <w:shd w:val="clear" w:color="auto" w:fill="auto"/>
            <w:vAlign w:val="center"/>
          </w:tcPr>
          <w:p w14:paraId="273404D7" w14:textId="04080218" w:rsidR="00607116" w:rsidRPr="00F71E7A" w:rsidRDefault="00607116" w:rsidP="00D94B27">
            <w:pPr>
              <w:autoSpaceDE w:val="0"/>
              <w:autoSpaceDN w:val="0"/>
              <w:adjustRightInd w:val="0"/>
              <w:jc w:val="both"/>
              <w:rPr>
                <w:rFonts w:eastAsia="Batang" w:cs="Arial"/>
                <w:sz w:val="22"/>
                <w:szCs w:val="22"/>
              </w:rPr>
            </w:pPr>
            <w:r w:rsidRPr="00F71E7A">
              <w:rPr>
                <w:rFonts w:cs="Calibri"/>
                <w:color w:val="000000"/>
                <w:sz w:val="22"/>
                <w:szCs w:val="22"/>
                <w:lang w:val="es-CO" w:eastAsia="es-CO"/>
              </w:rPr>
              <w:t>Estados financieros de los últimos tres (3) años anteriores al de la solicitud.</w:t>
            </w:r>
          </w:p>
        </w:tc>
        <w:tc>
          <w:tcPr>
            <w:tcW w:w="1265" w:type="dxa"/>
            <w:shd w:val="clear" w:color="auto" w:fill="auto"/>
            <w:vAlign w:val="center"/>
          </w:tcPr>
          <w:p w14:paraId="11AA8101" w14:textId="09A61D6C" w:rsidR="00607116" w:rsidRDefault="003E7BC6" w:rsidP="00F71E7A">
            <w:pPr>
              <w:autoSpaceDE w:val="0"/>
              <w:autoSpaceDN w:val="0"/>
              <w:adjustRightInd w:val="0"/>
              <w:jc w:val="center"/>
              <w:rPr>
                <w:rFonts w:eastAsia="Batang" w:cs="Arial"/>
                <w:sz w:val="22"/>
                <w:szCs w:val="22"/>
              </w:rPr>
            </w:pPr>
            <w:r>
              <w:rPr>
                <w:rFonts w:eastAsia="Batang" w:cs="Arial"/>
                <w:sz w:val="22"/>
                <w:szCs w:val="22"/>
              </w:rPr>
              <w:t>Sí</w:t>
            </w:r>
          </w:p>
        </w:tc>
        <w:tc>
          <w:tcPr>
            <w:tcW w:w="1317" w:type="dxa"/>
            <w:shd w:val="clear" w:color="auto" w:fill="auto"/>
            <w:vAlign w:val="center"/>
          </w:tcPr>
          <w:p w14:paraId="5523AF1F" w14:textId="284EF582" w:rsidR="00607116" w:rsidRDefault="003E7BC6" w:rsidP="00F71E7A">
            <w:pPr>
              <w:autoSpaceDE w:val="0"/>
              <w:autoSpaceDN w:val="0"/>
              <w:adjustRightInd w:val="0"/>
              <w:jc w:val="center"/>
              <w:rPr>
                <w:rFonts w:eastAsia="Batang" w:cs="Arial"/>
                <w:sz w:val="22"/>
                <w:szCs w:val="22"/>
              </w:rPr>
            </w:pPr>
            <w:r>
              <w:rPr>
                <w:rFonts w:eastAsia="Batang" w:cs="Arial"/>
                <w:sz w:val="22"/>
                <w:szCs w:val="22"/>
              </w:rPr>
              <w:t>Sí</w:t>
            </w:r>
          </w:p>
        </w:tc>
      </w:tr>
      <w:tr w:rsidR="00607116" w14:paraId="25AF32B0" w14:textId="77777777" w:rsidTr="00721D96">
        <w:tc>
          <w:tcPr>
            <w:tcW w:w="507" w:type="dxa"/>
            <w:shd w:val="clear" w:color="auto" w:fill="auto"/>
            <w:vAlign w:val="center"/>
          </w:tcPr>
          <w:p w14:paraId="37575D4B" w14:textId="41F980D0" w:rsidR="00607116" w:rsidRPr="00F71E7A" w:rsidRDefault="00607116" w:rsidP="00F71E7A">
            <w:pPr>
              <w:autoSpaceDE w:val="0"/>
              <w:autoSpaceDN w:val="0"/>
              <w:adjustRightInd w:val="0"/>
              <w:jc w:val="center"/>
              <w:rPr>
                <w:rFonts w:eastAsia="Batang" w:cs="Arial"/>
                <w:sz w:val="22"/>
                <w:szCs w:val="22"/>
              </w:rPr>
            </w:pPr>
            <w:r w:rsidRPr="00F71E7A">
              <w:rPr>
                <w:rFonts w:eastAsia="Batang" w:cs="Arial"/>
                <w:sz w:val="22"/>
                <w:szCs w:val="22"/>
              </w:rPr>
              <w:t>2</w:t>
            </w:r>
          </w:p>
        </w:tc>
        <w:tc>
          <w:tcPr>
            <w:tcW w:w="5467" w:type="dxa"/>
            <w:shd w:val="clear" w:color="auto" w:fill="auto"/>
            <w:vAlign w:val="center"/>
          </w:tcPr>
          <w:p w14:paraId="4BF03BF2" w14:textId="78CA9EEB" w:rsidR="00607116" w:rsidRPr="002C0E74" w:rsidRDefault="00607116" w:rsidP="00D94B27">
            <w:pPr>
              <w:autoSpaceDE w:val="0"/>
              <w:autoSpaceDN w:val="0"/>
              <w:adjustRightInd w:val="0"/>
              <w:jc w:val="both"/>
              <w:rPr>
                <w:rFonts w:eastAsia="Batang" w:cs="Arial"/>
                <w:sz w:val="22"/>
                <w:szCs w:val="22"/>
              </w:rPr>
            </w:pPr>
            <w:r w:rsidRPr="00F71E7A">
              <w:rPr>
                <w:rFonts w:cs="Calibri"/>
                <w:color w:val="000000"/>
                <w:sz w:val="22"/>
                <w:szCs w:val="22"/>
                <w:lang w:val="es-CO" w:eastAsia="es-CO"/>
              </w:rPr>
              <w:t>Declaración de renta de los últimos tres (3) años anteriores al de la solicitud.</w:t>
            </w:r>
          </w:p>
        </w:tc>
        <w:tc>
          <w:tcPr>
            <w:tcW w:w="1265" w:type="dxa"/>
            <w:shd w:val="clear" w:color="auto" w:fill="auto"/>
            <w:vAlign w:val="center"/>
          </w:tcPr>
          <w:p w14:paraId="5A3880EA" w14:textId="45092EFF" w:rsidR="00607116" w:rsidRDefault="003E7BC6" w:rsidP="00F71E7A">
            <w:pPr>
              <w:autoSpaceDE w:val="0"/>
              <w:autoSpaceDN w:val="0"/>
              <w:adjustRightInd w:val="0"/>
              <w:jc w:val="center"/>
              <w:rPr>
                <w:rFonts w:eastAsia="Batang" w:cs="Arial"/>
                <w:sz w:val="22"/>
                <w:szCs w:val="22"/>
              </w:rPr>
            </w:pPr>
            <w:r>
              <w:rPr>
                <w:rFonts w:eastAsia="Batang" w:cs="Arial"/>
                <w:sz w:val="22"/>
                <w:szCs w:val="22"/>
              </w:rPr>
              <w:t>Sí</w:t>
            </w:r>
          </w:p>
        </w:tc>
        <w:tc>
          <w:tcPr>
            <w:tcW w:w="1317" w:type="dxa"/>
            <w:shd w:val="clear" w:color="auto" w:fill="auto"/>
            <w:vAlign w:val="center"/>
          </w:tcPr>
          <w:p w14:paraId="44B66E38" w14:textId="6FB69108" w:rsidR="00607116" w:rsidRDefault="003E7BC6" w:rsidP="00F71E7A">
            <w:pPr>
              <w:autoSpaceDE w:val="0"/>
              <w:autoSpaceDN w:val="0"/>
              <w:adjustRightInd w:val="0"/>
              <w:jc w:val="center"/>
              <w:rPr>
                <w:rFonts w:eastAsia="Batang" w:cs="Arial"/>
                <w:sz w:val="22"/>
                <w:szCs w:val="22"/>
              </w:rPr>
            </w:pPr>
            <w:r>
              <w:rPr>
                <w:rFonts w:eastAsia="Batang" w:cs="Arial"/>
                <w:sz w:val="22"/>
                <w:szCs w:val="22"/>
              </w:rPr>
              <w:t>Sí</w:t>
            </w:r>
          </w:p>
        </w:tc>
      </w:tr>
      <w:tr w:rsidR="00607116" w14:paraId="632BFEB1" w14:textId="77777777" w:rsidTr="00721D96">
        <w:tc>
          <w:tcPr>
            <w:tcW w:w="507" w:type="dxa"/>
            <w:shd w:val="clear" w:color="auto" w:fill="auto"/>
            <w:vAlign w:val="center"/>
          </w:tcPr>
          <w:p w14:paraId="5CB21B35" w14:textId="55B53321" w:rsidR="00607116" w:rsidRPr="00F71E7A" w:rsidRDefault="00607116" w:rsidP="00F71E7A">
            <w:pPr>
              <w:autoSpaceDE w:val="0"/>
              <w:autoSpaceDN w:val="0"/>
              <w:adjustRightInd w:val="0"/>
              <w:jc w:val="center"/>
              <w:rPr>
                <w:rFonts w:eastAsia="Batang" w:cs="Arial"/>
                <w:sz w:val="22"/>
                <w:szCs w:val="22"/>
              </w:rPr>
            </w:pPr>
            <w:r>
              <w:rPr>
                <w:rFonts w:eastAsia="Batang" w:cs="Arial"/>
                <w:sz w:val="22"/>
                <w:szCs w:val="22"/>
              </w:rPr>
              <w:t>3</w:t>
            </w:r>
          </w:p>
        </w:tc>
        <w:tc>
          <w:tcPr>
            <w:tcW w:w="5467" w:type="dxa"/>
            <w:shd w:val="clear" w:color="auto" w:fill="auto"/>
            <w:vAlign w:val="center"/>
          </w:tcPr>
          <w:p w14:paraId="4D384355" w14:textId="38FA4FB1" w:rsidR="00607116" w:rsidRPr="002C0E74" w:rsidRDefault="00607116" w:rsidP="00D94B27">
            <w:pPr>
              <w:autoSpaceDE w:val="0"/>
              <w:autoSpaceDN w:val="0"/>
              <w:adjustRightInd w:val="0"/>
              <w:jc w:val="both"/>
              <w:rPr>
                <w:rFonts w:eastAsia="Batang" w:cs="Arial"/>
                <w:sz w:val="22"/>
                <w:szCs w:val="22"/>
              </w:rPr>
            </w:pPr>
            <w:r w:rsidRPr="00F71E7A">
              <w:rPr>
                <w:rFonts w:cs="Calibri"/>
                <w:color w:val="000000"/>
                <w:sz w:val="22"/>
                <w:szCs w:val="22"/>
                <w:lang w:val="es-CO" w:eastAsia="es-CO"/>
              </w:rPr>
              <w:t xml:space="preserve">Extractos </w:t>
            </w:r>
            <w:r w:rsidR="00F268C5" w:rsidRPr="00F71E7A">
              <w:rPr>
                <w:rFonts w:cs="Calibri"/>
                <w:color w:val="000000"/>
                <w:sz w:val="22"/>
                <w:szCs w:val="22"/>
                <w:lang w:val="es-CO" w:eastAsia="es-CO"/>
              </w:rPr>
              <w:t>bancarios del</w:t>
            </w:r>
            <w:r w:rsidRPr="002C0E74">
              <w:rPr>
                <w:rFonts w:cs="Calibri"/>
                <w:color w:val="000000"/>
                <w:sz w:val="22"/>
                <w:szCs w:val="22"/>
                <w:lang w:val="es-CO" w:eastAsia="es-CO"/>
              </w:rPr>
              <w:t xml:space="preserve"> </w:t>
            </w:r>
            <w:r w:rsidRPr="00F71E7A">
              <w:rPr>
                <w:rFonts w:cs="Calibri"/>
                <w:color w:val="000000"/>
                <w:sz w:val="22"/>
                <w:szCs w:val="22"/>
                <w:lang w:val="es-CO" w:eastAsia="es-CO"/>
              </w:rPr>
              <w:t>año inmediatamente anterior al de la solicitud</w:t>
            </w:r>
            <w:r w:rsidR="00F268C5">
              <w:rPr>
                <w:rFonts w:cs="Calibri"/>
                <w:color w:val="000000"/>
                <w:sz w:val="22"/>
                <w:szCs w:val="22"/>
                <w:lang w:val="es-CO" w:eastAsia="es-CO"/>
              </w:rPr>
              <w:t>.</w:t>
            </w:r>
          </w:p>
        </w:tc>
        <w:tc>
          <w:tcPr>
            <w:tcW w:w="1265" w:type="dxa"/>
            <w:shd w:val="clear" w:color="auto" w:fill="auto"/>
            <w:vAlign w:val="center"/>
          </w:tcPr>
          <w:p w14:paraId="027BF2F8" w14:textId="456471B1" w:rsidR="00607116" w:rsidRDefault="003E7BC6" w:rsidP="00F71E7A">
            <w:pPr>
              <w:autoSpaceDE w:val="0"/>
              <w:autoSpaceDN w:val="0"/>
              <w:adjustRightInd w:val="0"/>
              <w:jc w:val="center"/>
              <w:rPr>
                <w:rFonts w:eastAsia="Batang" w:cs="Arial"/>
                <w:sz w:val="22"/>
                <w:szCs w:val="22"/>
              </w:rPr>
            </w:pPr>
            <w:r>
              <w:rPr>
                <w:rFonts w:eastAsia="Batang" w:cs="Arial"/>
                <w:sz w:val="22"/>
                <w:szCs w:val="22"/>
              </w:rPr>
              <w:t>Sí</w:t>
            </w:r>
          </w:p>
        </w:tc>
        <w:tc>
          <w:tcPr>
            <w:tcW w:w="1317" w:type="dxa"/>
            <w:shd w:val="clear" w:color="auto" w:fill="auto"/>
            <w:vAlign w:val="center"/>
          </w:tcPr>
          <w:p w14:paraId="6824B476" w14:textId="4A09F09A" w:rsidR="00607116" w:rsidRDefault="003E7BC6" w:rsidP="00F71E7A">
            <w:pPr>
              <w:autoSpaceDE w:val="0"/>
              <w:autoSpaceDN w:val="0"/>
              <w:adjustRightInd w:val="0"/>
              <w:jc w:val="center"/>
              <w:rPr>
                <w:rFonts w:eastAsia="Batang" w:cs="Arial"/>
                <w:sz w:val="22"/>
                <w:szCs w:val="22"/>
              </w:rPr>
            </w:pPr>
            <w:r>
              <w:rPr>
                <w:rFonts w:eastAsia="Batang" w:cs="Arial"/>
                <w:sz w:val="22"/>
                <w:szCs w:val="22"/>
              </w:rPr>
              <w:t>Sí</w:t>
            </w:r>
          </w:p>
        </w:tc>
      </w:tr>
      <w:tr w:rsidR="00607116" w14:paraId="2BA525B7" w14:textId="77777777" w:rsidTr="00721D96">
        <w:trPr>
          <w:trHeight w:val="484"/>
        </w:trPr>
        <w:tc>
          <w:tcPr>
            <w:tcW w:w="507" w:type="dxa"/>
            <w:shd w:val="clear" w:color="auto" w:fill="auto"/>
            <w:vAlign w:val="center"/>
          </w:tcPr>
          <w:p w14:paraId="7E4088BE" w14:textId="03FB2AA5" w:rsidR="00607116" w:rsidRPr="00F71E7A" w:rsidRDefault="00E424FC" w:rsidP="00F71E7A">
            <w:pPr>
              <w:autoSpaceDE w:val="0"/>
              <w:autoSpaceDN w:val="0"/>
              <w:adjustRightInd w:val="0"/>
              <w:jc w:val="center"/>
              <w:rPr>
                <w:rFonts w:eastAsia="Batang" w:cs="Arial"/>
                <w:sz w:val="22"/>
                <w:szCs w:val="22"/>
              </w:rPr>
            </w:pPr>
            <w:r>
              <w:rPr>
                <w:rFonts w:eastAsia="Batang" w:cs="Arial"/>
                <w:sz w:val="22"/>
                <w:szCs w:val="22"/>
              </w:rPr>
              <w:t>4</w:t>
            </w:r>
          </w:p>
        </w:tc>
        <w:tc>
          <w:tcPr>
            <w:tcW w:w="5467" w:type="dxa"/>
            <w:shd w:val="clear" w:color="auto" w:fill="auto"/>
            <w:vAlign w:val="center"/>
          </w:tcPr>
          <w:p w14:paraId="19A20467" w14:textId="75D01589" w:rsidR="00607116" w:rsidRPr="002C0E74" w:rsidRDefault="00607116" w:rsidP="00D94B27">
            <w:pPr>
              <w:autoSpaceDE w:val="0"/>
              <w:autoSpaceDN w:val="0"/>
              <w:adjustRightInd w:val="0"/>
              <w:jc w:val="both"/>
              <w:rPr>
                <w:rFonts w:eastAsia="Batang" w:cs="Arial"/>
                <w:sz w:val="22"/>
                <w:szCs w:val="22"/>
              </w:rPr>
            </w:pPr>
            <w:r w:rsidRPr="00F71E7A">
              <w:rPr>
                <w:rFonts w:cs="Calibri"/>
                <w:color w:val="000000"/>
                <w:sz w:val="22"/>
                <w:szCs w:val="22"/>
                <w:lang w:val="es-CO" w:eastAsia="es-CO"/>
              </w:rPr>
              <w:t xml:space="preserve">Certificado de composición accionaria de la </w:t>
            </w:r>
            <w:r w:rsidR="00F268C5">
              <w:rPr>
                <w:rFonts w:cs="Calibri"/>
                <w:color w:val="000000"/>
                <w:sz w:val="22"/>
                <w:szCs w:val="22"/>
                <w:lang w:val="es-CO" w:eastAsia="es-CO"/>
              </w:rPr>
              <w:t>sociedad</w:t>
            </w:r>
            <w:r w:rsidRPr="00F71E7A">
              <w:rPr>
                <w:rFonts w:cs="Calibri"/>
                <w:color w:val="000000"/>
                <w:sz w:val="22"/>
                <w:szCs w:val="22"/>
                <w:lang w:val="es-CO" w:eastAsia="es-CO"/>
              </w:rPr>
              <w:t>.</w:t>
            </w:r>
          </w:p>
        </w:tc>
        <w:tc>
          <w:tcPr>
            <w:tcW w:w="1265" w:type="dxa"/>
            <w:shd w:val="clear" w:color="auto" w:fill="auto"/>
            <w:vAlign w:val="center"/>
          </w:tcPr>
          <w:p w14:paraId="778FAE45" w14:textId="0635690C" w:rsidR="00607116" w:rsidRDefault="003E7BC6" w:rsidP="00F71E7A">
            <w:pPr>
              <w:autoSpaceDE w:val="0"/>
              <w:autoSpaceDN w:val="0"/>
              <w:adjustRightInd w:val="0"/>
              <w:jc w:val="center"/>
              <w:rPr>
                <w:rFonts w:eastAsia="Batang" w:cs="Arial"/>
                <w:sz w:val="22"/>
                <w:szCs w:val="22"/>
              </w:rPr>
            </w:pPr>
            <w:r>
              <w:rPr>
                <w:rFonts w:eastAsia="Batang" w:cs="Arial"/>
                <w:sz w:val="22"/>
                <w:szCs w:val="22"/>
              </w:rPr>
              <w:t>Sí</w:t>
            </w:r>
          </w:p>
        </w:tc>
        <w:tc>
          <w:tcPr>
            <w:tcW w:w="1317" w:type="dxa"/>
            <w:shd w:val="clear" w:color="auto" w:fill="auto"/>
            <w:vAlign w:val="center"/>
          </w:tcPr>
          <w:p w14:paraId="5E1D7883" w14:textId="50F03CD3" w:rsidR="00607116" w:rsidRDefault="003E7BC6" w:rsidP="00F71E7A">
            <w:pPr>
              <w:autoSpaceDE w:val="0"/>
              <w:autoSpaceDN w:val="0"/>
              <w:adjustRightInd w:val="0"/>
              <w:jc w:val="center"/>
              <w:rPr>
                <w:rFonts w:eastAsia="Batang" w:cs="Arial"/>
                <w:sz w:val="22"/>
                <w:szCs w:val="22"/>
              </w:rPr>
            </w:pPr>
            <w:r>
              <w:rPr>
                <w:rFonts w:eastAsia="Batang" w:cs="Arial"/>
                <w:sz w:val="22"/>
                <w:szCs w:val="22"/>
              </w:rPr>
              <w:t>Sí</w:t>
            </w:r>
          </w:p>
        </w:tc>
      </w:tr>
      <w:tr w:rsidR="00607116" w14:paraId="72FA9368" w14:textId="64FDCC5F" w:rsidTr="00721D96">
        <w:tc>
          <w:tcPr>
            <w:tcW w:w="507" w:type="dxa"/>
            <w:shd w:val="clear" w:color="auto" w:fill="auto"/>
            <w:vAlign w:val="center"/>
          </w:tcPr>
          <w:p w14:paraId="5B2A02AE" w14:textId="0A89CFEA" w:rsidR="00607116" w:rsidRPr="00F71E7A" w:rsidRDefault="00E424FC" w:rsidP="00F71E7A">
            <w:pPr>
              <w:autoSpaceDE w:val="0"/>
              <w:autoSpaceDN w:val="0"/>
              <w:adjustRightInd w:val="0"/>
              <w:jc w:val="center"/>
              <w:rPr>
                <w:rFonts w:eastAsia="Batang" w:cs="Arial"/>
                <w:sz w:val="22"/>
                <w:szCs w:val="22"/>
              </w:rPr>
            </w:pPr>
            <w:r>
              <w:rPr>
                <w:rFonts w:eastAsia="Batang" w:cs="Arial"/>
                <w:sz w:val="22"/>
                <w:szCs w:val="22"/>
              </w:rPr>
              <w:t>5</w:t>
            </w:r>
          </w:p>
        </w:tc>
        <w:tc>
          <w:tcPr>
            <w:tcW w:w="5467" w:type="dxa"/>
            <w:shd w:val="clear" w:color="auto" w:fill="auto"/>
            <w:vAlign w:val="center"/>
          </w:tcPr>
          <w:p w14:paraId="79A49513" w14:textId="7261EDE1" w:rsidR="00607116" w:rsidRDefault="002C0E74" w:rsidP="00D94B27">
            <w:pPr>
              <w:autoSpaceDE w:val="0"/>
              <w:autoSpaceDN w:val="0"/>
              <w:adjustRightInd w:val="0"/>
              <w:jc w:val="both"/>
              <w:rPr>
                <w:rFonts w:eastAsia="Batang" w:cs="Arial"/>
                <w:sz w:val="22"/>
                <w:szCs w:val="22"/>
              </w:rPr>
            </w:pPr>
            <w:r>
              <w:rPr>
                <w:rFonts w:eastAsia="Batang" w:cs="Arial"/>
                <w:sz w:val="22"/>
                <w:szCs w:val="22"/>
              </w:rPr>
              <w:t>D</w:t>
            </w:r>
            <w:r w:rsidRPr="002C0E74">
              <w:rPr>
                <w:rFonts w:eastAsia="Batang" w:cs="Arial"/>
                <w:sz w:val="22"/>
                <w:szCs w:val="22"/>
              </w:rPr>
              <w:t>ocumento de constitución de sucursal en Colombia</w:t>
            </w:r>
            <w:r>
              <w:rPr>
                <w:rFonts w:eastAsia="Batang" w:cs="Arial"/>
                <w:sz w:val="22"/>
                <w:szCs w:val="22"/>
              </w:rPr>
              <w:t xml:space="preserve">, </w:t>
            </w:r>
            <w:r w:rsidR="00E424FC">
              <w:rPr>
                <w:rFonts w:eastAsia="Batang" w:cs="Arial"/>
                <w:sz w:val="22"/>
                <w:szCs w:val="22"/>
              </w:rPr>
              <w:t>y</w:t>
            </w:r>
            <w:r w:rsidR="001B1307">
              <w:rPr>
                <w:rFonts w:eastAsia="Batang" w:cs="Arial"/>
                <w:sz w:val="22"/>
                <w:szCs w:val="22"/>
              </w:rPr>
              <w:t xml:space="preserve"> </w:t>
            </w:r>
            <w:r w:rsidR="00E424FC">
              <w:rPr>
                <w:rFonts w:eastAsia="Batang" w:cs="Arial"/>
                <w:sz w:val="22"/>
                <w:szCs w:val="22"/>
              </w:rPr>
              <w:t xml:space="preserve">certificado de </w:t>
            </w:r>
            <w:r w:rsidR="00F268C5">
              <w:rPr>
                <w:rFonts w:eastAsia="Batang" w:cs="Arial"/>
                <w:sz w:val="22"/>
                <w:szCs w:val="22"/>
              </w:rPr>
              <w:t>matrícula mercantil</w:t>
            </w:r>
            <w:r w:rsidR="00E424FC">
              <w:rPr>
                <w:rFonts w:eastAsia="Batang" w:cs="Arial"/>
                <w:sz w:val="22"/>
                <w:szCs w:val="22"/>
              </w:rPr>
              <w:t xml:space="preserve"> </w:t>
            </w:r>
            <w:r w:rsidR="00F268C5">
              <w:rPr>
                <w:rFonts w:eastAsia="Batang" w:cs="Arial"/>
                <w:sz w:val="22"/>
                <w:szCs w:val="22"/>
              </w:rPr>
              <w:t>de dicha sucursal</w:t>
            </w:r>
            <w:r w:rsidR="001B1307">
              <w:rPr>
                <w:rFonts w:eastAsia="Batang" w:cs="Arial"/>
                <w:sz w:val="22"/>
                <w:szCs w:val="22"/>
              </w:rPr>
              <w:t>.</w:t>
            </w:r>
            <w:r w:rsidR="00FA5141">
              <w:rPr>
                <w:rFonts w:eastAsia="Batang" w:cs="Arial"/>
                <w:sz w:val="22"/>
                <w:szCs w:val="22"/>
              </w:rPr>
              <w:t xml:space="preserve"> Para el caso de </w:t>
            </w:r>
            <w:r w:rsidR="004A3CE2">
              <w:rPr>
                <w:rFonts w:eastAsia="Batang" w:cs="Arial"/>
                <w:sz w:val="22"/>
                <w:szCs w:val="22"/>
              </w:rPr>
              <w:t xml:space="preserve">solicitante </w:t>
            </w:r>
            <w:r w:rsidR="004A3CE2" w:rsidRPr="00AE14F1">
              <w:rPr>
                <w:rFonts w:eastAsia="Batang" w:cs="Arial"/>
                <w:sz w:val="22"/>
                <w:szCs w:val="22"/>
              </w:rPr>
              <w:t>de un contrato de concesión minera</w:t>
            </w:r>
            <w:r w:rsidR="0079186F">
              <w:rPr>
                <w:rFonts w:eastAsia="Batang" w:cs="Arial"/>
                <w:sz w:val="22"/>
                <w:szCs w:val="22"/>
              </w:rPr>
              <w:t>,</w:t>
            </w:r>
            <w:r w:rsidR="00FA5141">
              <w:rPr>
                <w:rFonts w:eastAsia="Batang" w:cs="Arial"/>
                <w:sz w:val="22"/>
                <w:szCs w:val="22"/>
              </w:rPr>
              <w:t xml:space="preserve"> </w:t>
            </w:r>
            <w:r w:rsidR="001C44CB" w:rsidRPr="001C44CB">
              <w:rPr>
                <w:rFonts w:eastAsia="Batang" w:cs="Arial"/>
                <w:sz w:val="22"/>
                <w:szCs w:val="22"/>
              </w:rPr>
              <w:t>no es exigible este requisito</w:t>
            </w:r>
            <w:r w:rsidR="001C44CB">
              <w:rPr>
                <w:rFonts w:eastAsia="Batang" w:cs="Arial"/>
                <w:sz w:val="22"/>
                <w:szCs w:val="22"/>
              </w:rPr>
              <w:t xml:space="preserve"> con la presentación de la propuesta</w:t>
            </w:r>
            <w:r w:rsidR="004A3CE2">
              <w:rPr>
                <w:rFonts w:eastAsia="Batang" w:cs="Arial"/>
                <w:sz w:val="22"/>
                <w:szCs w:val="22"/>
              </w:rPr>
              <w:t>;</w:t>
            </w:r>
            <w:r w:rsidR="0079186F">
              <w:rPr>
                <w:rFonts w:eastAsia="Batang" w:cs="Arial"/>
                <w:sz w:val="22"/>
                <w:szCs w:val="22"/>
              </w:rPr>
              <w:t xml:space="preserve"> sin embargo, </w:t>
            </w:r>
            <w:r w:rsidR="00440E2D">
              <w:rPr>
                <w:rFonts w:eastAsia="Batang" w:cs="Arial"/>
                <w:sz w:val="22"/>
                <w:szCs w:val="22"/>
              </w:rPr>
              <w:t xml:space="preserve">de conformidad con lo previsto en el actual Código de Minas, </w:t>
            </w:r>
            <w:r w:rsidR="0079186F">
              <w:rPr>
                <w:rFonts w:eastAsia="Batang" w:cs="Arial"/>
                <w:sz w:val="22"/>
                <w:szCs w:val="22"/>
              </w:rPr>
              <w:t>pa</w:t>
            </w:r>
            <w:r w:rsidR="00FA5141" w:rsidRPr="00FA5141">
              <w:rPr>
                <w:rFonts w:eastAsia="Batang" w:cs="Arial"/>
                <w:sz w:val="22"/>
                <w:szCs w:val="22"/>
              </w:rPr>
              <w:t>ra la celebración del contrato de concesión deberán establecer una sucursal, filial o subsidiaria, domiciliada en el territorio nacional</w:t>
            </w:r>
            <w:r w:rsidR="0079186F">
              <w:rPr>
                <w:rFonts w:eastAsia="Batang" w:cs="Arial"/>
                <w:sz w:val="22"/>
                <w:szCs w:val="22"/>
              </w:rPr>
              <w:t>.</w:t>
            </w:r>
          </w:p>
        </w:tc>
        <w:tc>
          <w:tcPr>
            <w:tcW w:w="1265" w:type="dxa"/>
            <w:shd w:val="clear" w:color="auto" w:fill="auto"/>
            <w:vAlign w:val="center"/>
          </w:tcPr>
          <w:p w14:paraId="39F7F190" w14:textId="0299ED85" w:rsidR="00607116" w:rsidRDefault="003E7BC6" w:rsidP="00F71E7A">
            <w:pPr>
              <w:autoSpaceDE w:val="0"/>
              <w:autoSpaceDN w:val="0"/>
              <w:adjustRightInd w:val="0"/>
              <w:jc w:val="center"/>
              <w:rPr>
                <w:rFonts w:eastAsia="Batang" w:cs="Arial"/>
                <w:sz w:val="22"/>
                <w:szCs w:val="22"/>
              </w:rPr>
            </w:pPr>
            <w:r>
              <w:rPr>
                <w:rFonts w:eastAsia="Batang" w:cs="Arial"/>
                <w:sz w:val="22"/>
                <w:szCs w:val="22"/>
              </w:rPr>
              <w:t>No aplica</w:t>
            </w:r>
          </w:p>
        </w:tc>
        <w:tc>
          <w:tcPr>
            <w:tcW w:w="1317" w:type="dxa"/>
            <w:shd w:val="clear" w:color="auto" w:fill="auto"/>
            <w:vAlign w:val="center"/>
          </w:tcPr>
          <w:p w14:paraId="77FAFE4C" w14:textId="37662748" w:rsidR="00607116" w:rsidRDefault="003E7BC6" w:rsidP="00F71E7A">
            <w:pPr>
              <w:autoSpaceDE w:val="0"/>
              <w:autoSpaceDN w:val="0"/>
              <w:adjustRightInd w:val="0"/>
              <w:jc w:val="center"/>
              <w:rPr>
                <w:rFonts w:eastAsia="Batang" w:cs="Arial"/>
                <w:sz w:val="22"/>
                <w:szCs w:val="22"/>
              </w:rPr>
            </w:pPr>
            <w:r>
              <w:rPr>
                <w:rFonts w:eastAsia="Batang" w:cs="Arial"/>
                <w:sz w:val="22"/>
                <w:szCs w:val="22"/>
              </w:rPr>
              <w:t>Sí</w:t>
            </w:r>
          </w:p>
        </w:tc>
      </w:tr>
    </w:tbl>
    <w:p w14:paraId="7578D551" w14:textId="77777777" w:rsidR="00E424FC" w:rsidRDefault="00E424FC" w:rsidP="00CA091E">
      <w:pPr>
        <w:autoSpaceDE w:val="0"/>
        <w:autoSpaceDN w:val="0"/>
        <w:adjustRightInd w:val="0"/>
        <w:jc w:val="both"/>
        <w:rPr>
          <w:rFonts w:eastAsia="Batang" w:cs="Arial"/>
          <w:b/>
          <w:bCs/>
          <w:sz w:val="22"/>
          <w:szCs w:val="22"/>
          <w:lang w:val="es-CO"/>
        </w:rPr>
      </w:pPr>
    </w:p>
    <w:p w14:paraId="280D4708" w14:textId="0863FD71" w:rsidR="00CA091E" w:rsidRPr="00AE14F1" w:rsidRDefault="00822773" w:rsidP="00CA091E">
      <w:pPr>
        <w:autoSpaceDE w:val="0"/>
        <w:autoSpaceDN w:val="0"/>
        <w:adjustRightInd w:val="0"/>
        <w:jc w:val="both"/>
        <w:rPr>
          <w:rFonts w:eastAsia="Batang" w:cs="Arial"/>
          <w:sz w:val="22"/>
          <w:szCs w:val="22"/>
        </w:rPr>
      </w:pPr>
      <w:r w:rsidRPr="00AE14F1">
        <w:rPr>
          <w:rFonts w:eastAsia="Batang" w:cs="Arial"/>
          <w:sz w:val="22"/>
          <w:szCs w:val="22"/>
        </w:rPr>
        <w:t xml:space="preserve">Cada </w:t>
      </w:r>
      <w:r w:rsidR="00DA5269" w:rsidRPr="00AE14F1">
        <w:rPr>
          <w:rFonts w:eastAsia="Batang" w:cs="Arial"/>
          <w:sz w:val="22"/>
          <w:szCs w:val="22"/>
        </w:rPr>
        <w:t xml:space="preserve">uno de los documentos que se aporten en virtud del respectivo trámite, deberán </w:t>
      </w:r>
      <w:r w:rsidR="00A6536A">
        <w:rPr>
          <w:rFonts w:eastAsia="Batang" w:cs="Arial"/>
          <w:sz w:val="22"/>
          <w:szCs w:val="22"/>
        </w:rPr>
        <w:t xml:space="preserve">cumplir </w:t>
      </w:r>
      <w:r w:rsidR="003A7FCB">
        <w:rPr>
          <w:rFonts w:eastAsia="Batang" w:cs="Arial"/>
          <w:sz w:val="22"/>
          <w:szCs w:val="22"/>
        </w:rPr>
        <w:t xml:space="preserve">de manera obligatoria </w:t>
      </w:r>
      <w:r w:rsidR="00DA5269" w:rsidRPr="00AE14F1">
        <w:rPr>
          <w:rFonts w:eastAsia="Batang" w:cs="Arial"/>
          <w:sz w:val="22"/>
          <w:szCs w:val="22"/>
        </w:rPr>
        <w:t xml:space="preserve">las siguientes consideraciones, </w:t>
      </w:r>
      <w:r w:rsidR="0087198B" w:rsidRPr="00AE14F1">
        <w:rPr>
          <w:rFonts w:eastAsia="Batang" w:cs="Arial"/>
          <w:sz w:val="22"/>
          <w:szCs w:val="22"/>
        </w:rPr>
        <w:t>so pena de</w:t>
      </w:r>
      <w:r>
        <w:rPr>
          <w:rFonts w:eastAsia="Batang" w:cs="Arial"/>
          <w:sz w:val="22"/>
          <w:szCs w:val="22"/>
        </w:rPr>
        <w:t xml:space="preserve"> ser objeto de requerimiento</w:t>
      </w:r>
      <w:r w:rsidR="001520C8">
        <w:rPr>
          <w:rFonts w:eastAsia="Batang" w:cs="Arial"/>
          <w:sz w:val="22"/>
          <w:szCs w:val="22"/>
        </w:rPr>
        <w:t xml:space="preserve"> y, ante la inobservancia del mismo,</w:t>
      </w:r>
      <w:r w:rsidR="003E7BC6">
        <w:rPr>
          <w:rFonts w:eastAsia="Batang" w:cs="Arial"/>
          <w:sz w:val="22"/>
          <w:szCs w:val="22"/>
        </w:rPr>
        <w:t xml:space="preserve"> de no cumplimiento de la acreditación de capacidad económica</w:t>
      </w:r>
      <w:r>
        <w:rPr>
          <w:rFonts w:eastAsia="Batang" w:cs="Arial"/>
          <w:sz w:val="22"/>
          <w:szCs w:val="22"/>
        </w:rPr>
        <w:t xml:space="preserve"> y entenderse</w:t>
      </w:r>
      <w:r w:rsidR="0087198B" w:rsidRPr="00AE14F1">
        <w:rPr>
          <w:rFonts w:eastAsia="Batang" w:cs="Arial"/>
          <w:sz w:val="22"/>
          <w:szCs w:val="22"/>
        </w:rPr>
        <w:t xml:space="preserve"> desisti</w:t>
      </w:r>
      <w:r>
        <w:rPr>
          <w:rFonts w:eastAsia="Batang" w:cs="Arial"/>
          <w:sz w:val="22"/>
          <w:szCs w:val="22"/>
        </w:rPr>
        <w:t>do el trámite</w:t>
      </w:r>
      <w:r w:rsidR="0087198B" w:rsidRPr="00AE14F1">
        <w:rPr>
          <w:rFonts w:eastAsia="Batang" w:cs="Arial"/>
          <w:sz w:val="22"/>
          <w:szCs w:val="22"/>
        </w:rPr>
        <w:t xml:space="preserve"> por parte de la Autoridad Minera</w:t>
      </w:r>
      <w:r w:rsidR="001520C8">
        <w:rPr>
          <w:rFonts w:eastAsia="Batang" w:cs="Arial"/>
          <w:sz w:val="22"/>
          <w:szCs w:val="22"/>
        </w:rPr>
        <w:t xml:space="preserve"> de conformidad con las disposiciones legales para el efecto.</w:t>
      </w:r>
    </w:p>
    <w:p w14:paraId="61D8B807" w14:textId="5218DA2E" w:rsidR="00DA5269" w:rsidRPr="00AE14F1" w:rsidRDefault="00DA5269" w:rsidP="00CA091E">
      <w:pPr>
        <w:autoSpaceDE w:val="0"/>
        <w:autoSpaceDN w:val="0"/>
        <w:adjustRightInd w:val="0"/>
        <w:jc w:val="both"/>
        <w:rPr>
          <w:rFonts w:eastAsia="Batang" w:cs="Arial"/>
          <w:b/>
          <w:bCs/>
          <w:sz w:val="22"/>
          <w:szCs w:val="22"/>
        </w:rPr>
      </w:pPr>
    </w:p>
    <w:p w14:paraId="1E76F74C" w14:textId="05CDD9D4" w:rsidR="00DA5269" w:rsidRPr="00F71E7A" w:rsidRDefault="00DA5269" w:rsidP="00F71E7A">
      <w:pPr>
        <w:pStyle w:val="Prrafodelista"/>
        <w:numPr>
          <w:ilvl w:val="0"/>
          <w:numId w:val="13"/>
        </w:numPr>
        <w:autoSpaceDE w:val="0"/>
        <w:autoSpaceDN w:val="0"/>
        <w:adjustRightInd w:val="0"/>
        <w:jc w:val="both"/>
        <w:rPr>
          <w:rFonts w:ascii="Arial Narrow" w:eastAsia="Batang" w:hAnsi="Arial Narrow" w:cs="Arial"/>
          <w:sz w:val="22"/>
          <w:szCs w:val="22"/>
        </w:rPr>
      </w:pPr>
      <w:r w:rsidRPr="00F71E7A">
        <w:rPr>
          <w:rFonts w:ascii="Arial Narrow" w:eastAsia="Batang" w:hAnsi="Arial Narrow" w:cs="Arial"/>
          <w:b/>
          <w:bCs/>
          <w:sz w:val="22"/>
          <w:szCs w:val="22"/>
        </w:rPr>
        <w:t>Estados financieros</w:t>
      </w:r>
      <w:r w:rsidR="00325349" w:rsidRPr="00F71E7A">
        <w:rPr>
          <w:rFonts w:ascii="Arial Narrow" w:eastAsia="Batang" w:hAnsi="Arial Narrow" w:cs="Arial"/>
          <w:b/>
          <w:bCs/>
          <w:sz w:val="22"/>
          <w:szCs w:val="22"/>
        </w:rPr>
        <w:t xml:space="preserve"> (EEFF)</w:t>
      </w:r>
      <w:r w:rsidRPr="00F71E7A">
        <w:rPr>
          <w:rFonts w:ascii="Arial Narrow" w:eastAsia="Batang" w:hAnsi="Arial Narrow" w:cs="Arial"/>
          <w:b/>
          <w:bCs/>
          <w:sz w:val="22"/>
          <w:szCs w:val="22"/>
        </w:rPr>
        <w:t xml:space="preserve">. </w:t>
      </w:r>
      <w:r w:rsidR="0087198B" w:rsidRPr="00F71E7A">
        <w:rPr>
          <w:rFonts w:ascii="Arial Narrow" w:eastAsia="Batang" w:hAnsi="Arial Narrow" w:cs="Arial"/>
          <w:sz w:val="22"/>
          <w:szCs w:val="22"/>
        </w:rPr>
        <w:t>Éstos deberán estar certificados y dictaminados</w:t>
      </w:r>
      <w:r w:rsidR="00A748E4" w:rsidRPr="00F71E7A">
        <w:rPr>
          <w:rFonts w:ascii="Arial Narrow" w:eastAsia="Batang" w:hAnsi="Arial Narrow" w:cs="Arial"/>
          <w:sz w:val="22"/>
          <w:szCs w:val="22"/>
        </w:rPr>
        <w:t xml:space="preserve"> si fuera el caso,</w:t>
      </w:r>
      <w:r w:rsidR="0087198B" w:rsidRPr="00F71E7A">
        <w:rPr>
          <w:rFonts w:ascii="Arial Narrow" w:eastAsia="Batang" w:hAnsi="Arial Narrow" w:cs="Arial"/>
          <w:sz w:val="22"/>
          <w:szCs w:val="22"/>
        </w:rPr>
        <w:t xml:space="preserve"> de conformidad con lo establecido en el </w:t>
      </w:r>
      <w:r w:rsidR="00192D0B" w:rsidRPr="00F71E7A">
        <w:rPr>
          <w:rFonts w:ascii="Arial Narrow" w:eastAsia="Batang" w:hAnsi="Arial Narrow" w:cs="Arial"/>
          <w:sz w:val="22"/>
          <w:szCs w:val="22"/>
        </w:rPr>
        <w:t xml:space="preserve">Decreto 2649 de 1993, Ley 1314 de 2009 y el </w:t>
      </w:r>
      <w:r w:rsidR="0087198B" w:rsidRPr="00F71E7A">
        <w:rPr>
          <w:rFonts w:ascii="Arial Narrow" w:eastAsia="Batang" w:hAnsi="Arial Narrow" w:cs="Arial"/>
          <w:sz w:val="22"/>
          <w:szCs w:val="22"/>
        </w:rPr>
        <w:t xml:space="preserve">Decreto 2420 de 2015, y </w:t>
      </w:r>
      <w:r w:rsidR="00303CDD" w:rsidRPr="00F71E7A">
        <w:rPr>
          <w:rFonts w:ascii="Arial Narrow" w:eastAsia="Batang" w:hAnsi="Arial Narrow" w:cs="Arial"/>
          <w:sz w:val="22"/>
          <w:szCs w:val="22"/>
        </w:rPr>
        <w:t xml:space="preserve">demás normas que los sustituyan, modifiquen o adicionen, los cuales deberán en cualquier caso, </w:t>
      </w:r>
      <w:bookmarkStart w:id="2" w:name="_Hlk72310132"/>
      <w:r w:rsidR="00192D0B" w:rsidRPr="00F71E7A">
        <w:rPr>
          <w:rFonts w:ascii="Arial Narrow" w:eastAsia="Batang" w:hAnsi="Arial Narrow" w:cs="Arial"/>
          <w:sz w:val="22"/>
          <w:szCs w:val="22"/>
        </w:rPr>
        <w:t xml:space="preserve">estar </w:t>
      </w:r>
      <w:r w:rsidR="00303CDD" w:rsidRPr="00F71E7A">
        <w:rPr>
          <w:rFonts w:ascii="Arial Narrow" w:eastAsia="Batang" w:hAnsi="Arial Narrow" w:cs="Arial"/>
          <w:sz w:val="22"/>
          <w:szCs w:val="22"/>
        </w:rPr>
        <w:t>acompañados de la</w:t>
      </w:r>
      <w:r w:rsidR="00192D0B" w:rsidRPr="00F71E7A">
        <w:rPr>
          <w:rFonts w:ascii="Arial Narrow" w:eastAsia="Batang" w:hAnsi="Arial Narrow" w:cs="Arial"/>
          <w:sz w:val="22"/>
          <w:szCs w:val="22"/>
        </w:rPr>
        <w:t xml:space="preserve"> copia de la</w:t>
      </w:r>
      <w:r w:rsidR="00303CDD" w:rsidRPr="00F71E7A">
        <w:rPr>
          <w:rFonts w:ascii="Arial Narrow" w:eastAsia="Batang" w:hAnsi="Arial Narrow" w:cs="Arial"/>
          <w:sz w:val="22"/>
          <w:szCs w:val="22"/>
        </w:rPr>
        <w:t xml:space="preserve"> matrícula profesional y el certificado de antecedentes disciplinarios vigente expedido por la Junta Central de Contadores (JCC)</w:t>
      </w:r>
      <w:r w:rsidR="00BE7C90" w:rsidRPr="00F71E7A">
        <w:rPr>
          <w:rFonts w:ascii="Arial Narrow" w:eastAsia="Batang" w:hAnsi="Arial Narrow" w:cs="Arial"/>
          <w:sz w:val="22"/>
          <w:szCs w:val="22"/>
        </w:rPr>
        <w:t xml:space="preserve"> </w:t>
      </w:r>
      <w:r w:rsidR="00303CDD" w:rsidRPr="00F71E7A">
        <w:rPr>
          <w:rFonts w:ascii="Arial Narrow" w:eastAsia="Batang" w:hAnsi="Arial Narrow" w:cs="Arial"/>
          <w:sz w:val="22"/>
          <w:szCs w:val="22"/>
        </w:rPr>
        <w:t>del contador que efectivamente haya suscrito tales estados financieros y sus correspondientes notas</w:t>
      </w:r>
      <w:bookmarkEnd w:id="2"/>
      <w:r w:rsidR="00303CDD" w:rsidRPr="00F71E7A">
        <w:rPr>
          <w:rFonts w:ascii="Arial Narrow" w:eastAsia="Batang" w:hAnsi="Arial Narrow" w:cs="Arial"/>
          <w:sz w:val="22"/>
          <w:szCs w:val="22"/>
        </w:rPr>
        <w:t xml:space="preserve">. Asimismo, se deberá adjuntar </w:t>
      </w:r>
      <w:r w:rsidR="00E92B11" w:rsidRPr="00F71E7A">
        <w:rPr>
          <w:rFonts w:ascii="Arial Narrow" w:eastAsia="Batang" w:hAnsi="Arial Narrow" w:cs="Arial"/>
          <w:sz w:val="22"/>
          <w:szCs w:val="22"/>
        </w:rPr>
        <w:t>la misma</w:t>
      </w:r>
      <w:r w:rsidR="00303CDD" w:rsidRPr="00F71E7A">
        <w:rPr>
          <w:rFonts w:ascii="Arial Narrow" w:eastAsia="Batang" w:hAnsi="Arial Narrow" w:cs="Arial"/>
          <w:sz w:val="22"/>
          <w:szCs w:val="22"/>
        </w:rPr>
        <w:t xml:space="preserve"> documentación </w:t>
      </w:r>
      <w:r w:rsidR="000A60FD" w:rsidRPr="000A60FD">
        <w:rPr>
          <w:rFonts w:ascii="Arial Narrow" w:eastAsia="Batang" w:hAnsi="Arial Narrow" w:cs="Arial"/>
          <w:sz w:val="22"/>
          <w:szCs w:val="22"/>
        </w:rPr>
        <w:t>en caso de que</w:t>
      </w:r>
      <w:r w:rsidR="00303CDD" w:rsidRPr="00F71E7A">
        <w:rPr>
          <w:rFonts w:ascii="Arial Narrow" w:eastAsia="Batang" w:hAnsi="Arial Narrow" w:cs="Arial"/>
          <w:sz w:val="22"/>
          <w:szCs w:val="22"/>
        </w:rPr>
        <w:t xml:space="preserve"> los estados financieros también estén suscritos por </w:t>
      </w:r>
      <w:r w:rsidR="00E92B11" w:rsidRPr="00F71E7A">
        <w:rPr>
          <w:rFonts w:ascii="Arial Narrow" w:eastAsia="Batang" w:hAnsi="Arial Narrow" w:cs="Arial"/>
          <w:sz w:val="22"/>
          <w:szCs w:val="22"/>
        </w:rPr>
        <w:t xml:space="preserve">el </w:t>
      </w:r>
      <w:r w:rsidR="00303CDD" w:rsidRPr="00F71E7A">
        <w:rPr>
          <w:rFonts w:ascii="Arial Narrow" w:eastAsia="Batang" w:hAnsi="Arial Narrow" w:cs="Arial"/>
          <w:sz w:val="22"/>
          <w:szCs w:val="22"/>
        </w:rPr>
        <w:t>revisor fiscal o contador público independiente</w:t>
      </w:r>
      <w:r w:rsidR="00532480" w:rsidRPr="00F71E7A">
        <w:rPr>
          <w:rFonts w:ascii="Arial Narrow" w:eastAsia="Batang" w:hAnsi="Arial Narrow" w:cs="Arial"/>
          <w:sz w:val="22"/>
          <w:szCs w:val="22"/>
        </w:rPr>
        <w:t xml:space="preserve">, </w:t>
      </w:r>
      <w:r w:rsidR="00E92B11" w:rsidRPr="00F71E7A">
        <w:rPr>
          <w:rFonts w:ascii="Arial Narrow" w:eastAsia="Batang" w:hAnsi="Arial Narrow" w:cs="Arial"/>
          <w:sz w:val="22"/>
          <w:szCs w:val="22"/>
        </w:rPr>
        <w:t>si</w:t>
      </w:r>
      <w:r w:rsidR="00532480" w:rsidRPr="00F71E7A">
        <w:rPr>
          <w:rFonts w:ascii="Arial Narrow" w:eastAsia="Batang" w:hAnsi="Arial Narrow" w:cs="Arial"/>
          <w:sz w:val="22"/>
          <w:szCs w:val="22"/>
        </w:rPr>
        <w:t xml:space="preserve"> apli</w:t>
      </w:r>
      <w:r w:rsidR="00E92B11" w:rsidRPr="00F71E7A">
        <w:rPr>
          <w:rFonts w:ascii="Arial Narrow" w:eastAsia="Batang" w:hAnsi="Arial Narrow" w:cs="Arial"/>
          <w:sz w:val="22"/>
          <w:szCs w:val="22"/>
        </w:rPr>
        <w:t>ca</w:t>
      </w:r>
      <w:r w:rsidR="00303CDD" w:rsidRPr="00F71E7A">
        <w:rPr>
          <w:rFonts w:ascii="Arial Narrow" w:eastAsia="Batang" w:hAnsi="Arial Narrow" w:cs="Arial"/>
          <w:sz w:val="22"/>
          <w:szCs w:val="22"/>
        </w:rPr>
        <w:t xml:space="preserve">. </w:t>
      </w:r>
      <w:r w:rsidR="00532480" w:rsidRPr="00F71E7A">
        <w:rPr>
          <w:rFonts w:ascii="Arial Narrow" w:eastAsia="Batang" w:hAnsi="Arial Narrow" w:cs="Arial"/>
          <w:sz w:val="22"/>
          <w:szCs w:val="22"/>
        </w:rPr>
        <w:t>Por otro lado, e</w:t>
      </w:r>
      <w:r w:rsidR="00303CDD" w:rsidRPr="00F71E7A">
        <w:rPr>
          <w:rFonts w:ascii="Arial Narrow" w:eastAsia="Batang" w:hAnsi="Arial Narrow" w:cs="Arial"/>
          <w:sz w:val="22"/>
          <w:szCs w:val="22"/>
        </w:rPr>
        <w:t>n ningún caso se aceptarán estados financieros que no estén acompañados de sus notas</w:t>
      </w:r>
      <w:r w:rsidR="00325349" w:rsidRPr="00F71E7A">
        <w:rPr>
          <w:rFonts w:ascii="Arial Narrow" w:eastAsia="Batang" w:hAnsi="Arial Narrow" w:cs="Arial"/>
          <w:sz w:val="22"/>
          <w:szCs w:val="22"/>
        </w:rPr>
        <w:t xml:space="preserve"> debidamente suscritas</w:t>
      </w:r>
      <w:r w:rsidR="00303CDD" w:rsidRPr="00F71E7A">
        <w:rPr>
          <w:rFonts w:ascii="Arial Narrow" w:eastAsia="Batang" w:hAnsi="Arial Narrow" w:cs="Arial"/>
          <w:sz w:val="22"/>
          <w:szCs w:val="22"/>
        </w:rPr>
        <w:t>, ya que éstas hacen</w:t>
      </w:r>
      <w:r w:rsidR="00325349" w:rsidRPr="00F71E7A">
        <w:rPr>
          <w:rFonts w:ascii="Arial Narrow" w:eastAsia="Batang" w:hAnsi="Arial Narrow" w:cs="Arial"/>
          <w:sz w:val="22"/>
          <w:szCs w:val="22"/>
        </w:rPr>
        <w:t xml:space="preserve"> parte</w:t>
      </w:r>
      <w:r w:rsidR="00303CDD" w:rsidRPr="00F71E7A">
        <w:rPr>
          <w:rFonts w:ascii="Arial Narrow" w:eastAsia="Batang" w:hAnsi="Arial Narrow" w:cs="Arial"/>
          <w:sz w:val="22"/>
          <w:szCs w:val="22"/>
        </w:rPr>
        <w:t xml:space="preserve"> integral de los mismos. </w:t>
      </w:r>
    </w:p>
    <w:bookmarkEnd w:id="1"/>
    <w:p w14:paraId="68AB54F0" w14:textId="0FE658C7" w:rsidR="00CA091E" w:rsidRPr="00AE14F1" w:rsidRDefault="00CA091E" w:rsidP="00F71E7A">
      <w:pPr>
        <w:rPr>
          <w:rFonts w:eastAsia="Batang" w:cs="Arial"/>
          <w:b/>
          <w:bCs/>
          <w:sz w:val="22"/>
          <w:szCs w:val="22"/>
        </w:rPr>
      </w:pPr>
    </w:p>
    <w:p w14:paraId="12E878C0" w14:textId="33437528" w:rsidR="00CA091E" w:rsidRPr="00F71E7A" w:rsidRDefault="00334BC3" w:rsidP="00F71E7A">
      <w:pPr>
        <w:pStyle w:val="Prrafodelista"/>
        <w:numPr>
          <w:ilvl w:val="0"/>
          <w:numId w:val="13"/>
        </w:numPr>
        <w:autoSpaceDE w:val="0"/>
        <w:autoSpaceDN w:val="0"/>
        <w:adjustRightInd w:val="0"/>
        <w:jc w:val="both"/>
        <w:rPr>
          <w:rFonts w:ascii="Arial Narrow" w:eastAsia="Batang" w:hAnsi="Arial Narrow" w:cs="Arial"/>
          <w:sz w:val="22"/>
          <w:szCs w:val="22"/>
        </w:rPr>
      </w:pPr>
      <w:bookmarkStart w:id="3" w:name="_Hlk133999313"/>
      <w:r w:rsidRPr="00F71E7A">
        <w:rPr>
          <w:rFonts w:ascii="Arial Narrow" w:eastAsia="Batang" w:hAnsi="Arial Narrow" w:cs="Arial"/>
          <w:b/>
          <w:bCs/>
          <w:sz w:val="22"/>
          <w:szCs w:val="22"/>
        </w:rPr>
        <w:t xml:space="preserve">Declaración de renta. </w:t>
      </w:r>
      <w:r w:rsidRPr="00F71E7A">
        <w:rPr>
          <w:rFonts w:ascii="Arial Narrow" w:eastAsia="Batang" w:hAnsi="Arial Narrow" w:cs="Arial"/>
          <w:sz w:val="22"/>
          <w:szCs w:val="22"/>
        </w:rPr>
        <w:t xml:space="preserve">En caso de que el solicitante </w:t>
      </w:r>
      <w:r w:rsidR="00A518B0" w:rsidRPr="00F71E7A">
        <w:rPr>
          <w:rFonts w:ascii="Arial Narrow" w:eastAsia="Batang" w:hAnsi="Arial Narrow" w:cs="Arial"/>
          <w:sz w:val="22"/>
          <w:szCs w:val="22"/>
        </w:rPr>
        <w:t xml:space="preserve">o cesionario </w:t>
      </w:r>
      <w:r w:rsidRPr="00F71E7A">
        <w:rPr>
          <w:rFonts w:ascii="Arial Narrow" w:eastAsia="Batang" w:hAnsi="Arial Narrow" w:cs="Arial"/>
          <w:sz w:val="22"/>
          <w:szCs w:val="22"/>
        </w:rPr>
        <w:t xml:space="preserve">esté obligado a presentarla, según el </w:t>
      </w:r>
      <w:r w:rsidR="001520C8">
        <w:rPr>
          <w:rFonts w:ascii="Arial Narrow" w:eastAsia="Batang" w:hAnsi="Arial Narrow" w:cs="Arial"/>
          <w:sz w:val="22"/>
          <w:szCs w:val="22"/>
        </w:rPr>
        <w:t>E</w:t>
      </w:r>
      <w:r w:rsidR="001520C8" w:rsidRPr="00F71E7A">
        <w:rPr>
          <w:rFonts w:ascii="Arial Narrow" w:eastAsia="Batang" w:hAnsi="Arial Narrow" w:cs="Arial"/>
          <w:sz w:val="22"/>
          <w:szCs w:val="22"/>
        </w:rPr>
        <w:t xml:space="preserve">statuto </w:t>
      </w:r>
      <w:r w:rsidR="001520C8">
        <w:rPr>
          <w:rFonts w:ascii="Arial Narrow" w:eastAsia="Batang" w:hAnsi="Arial Narrow" w:cs="Arial"/>
          <w:sz w:val="22"/>
          <w:szCs w:val="22"/>
        </w:rPr>
        <w:t>T</w:t>
      </w:r>
      <w:r w:rsidR="001520C8" w:rsidRPr="00F71E7A">
        <w:rPr>
          <w:rFonts w:ascii="Arial Narrow" w:eastAsia="Batang" w:hAnsi="Arial Narrow" w:cs="Arial"/>
          <w:sz w:val="22"/>
          <w:szCs w:val="22"/>
        </w:rPr>
        <w:t xml:space="preserve">ributario </w:t>
      </w:r>
      <w:r w:rsidRPr="00F71E7A">
        <w:rPr>
          <w:rFonts w:ascii="Arial Narrow" w:eastAsia="Batang" w:hAnsi="Arial Narrow" w:cs="Arial"/>
          <w:sz w:val="22"/>
          <w:szCs w:val="22"/>
        </w:rPr>
        <w:t xml:space="preserve">y el </w:t>
      </w:r>
      <w:r w:rsidR="00A518B0" w:rsidRPr="00F71E7A">
        <w:rPr>
          <w:rFonts w:ascii="Arial Narrow" w:eastAsia="Batang" w:hAnsi="Arial Narrow" w:cs="Arial"/>
          <w:sz w:val="22"/>
          <w:szCs w:val="22"/>
        </w:rPr>
        <w:t>Registro Único Tributario</w:t>
      </w:r>
      <w:r w:rsidRPr="00F71E7A">
        <w:rPr>
          <w:rFonts w:ascii="Arial Narrow" w:eastAsia="Batang" w:hAnsi="Arial Narrow" w:cs="Arial"/>
          <w:sz w:val="22"/>
          <w:szCs w:val="22"/>
        </w:rPr>
        <w:t>, deberá allegar la declaración de renta correspondiente a</w:t>
      </w:r>
      <w:r w:rsidR="00007DC7">
        <w:rPr>
          <w:rFonts w:ascii="Arial Narrow" w:eastAsia="Batang" w:hAnsi="Arial Narrow" w:cs="Arial"/>
          <w:sz w:val="22"/>
          <w:szCs w:val="22"/>
        </w:rPr>
        <w:t xml:space="preserve"> </w:t>
      </w:r>
      <w:r w:rsidRPr="00F71E7A">
        <w:rPr>
          <w:rFonts w:ascii="Arial Narrow" w:eastAsia="Batang" w:hAnsi="Arial Narrow" w:cs="Arial"/>
          <w:sz w:val="22"/>
          <w:szCs w:val="22"/>
        </w:rPr>
        <w:t>l</w:t>
      </w:r>
      <w:r w:rsidR="00007DC7">
        <w:rPr>
          <w:rFonts w:ascii="Arial Narrow" w:eastAsia="Batang" w:hAnsi="Arial Narrow" w:cs="Arial"/>
          <w:sz w:val="22"/>
          <w:szCs w:val="22"/>
        </w:rPr>
        <w:t>os</w:t>
      </w:r>
      <w:r w:rsidRPr="00F71E7A">
        <w:rPr>
          <w:rFonts w:ascii="Arial Narrow" w:eastAsia="Batang" w:hAnsi="Arial Narrow" w:cs="Arial"/>
          <w:sz w:val="22"/>
          <w:szCs w:val="22"/>
        </w:rPr>
        <w:t xml:space="preserve"> periodos fiscales anteriores a la radicación de la solicitud de contrato de concesión o cesión de derechos o de áreas, según sea el caso que corresponda</w:t>
      </w:r>
      <w:r w:rsidR="000A60FD">
        <w:rPr>
          <w:rFonts w:ascii="Arial Narrow" w:eastAsia="Batang" w:hAnsi="Arial Narrow" w:cs="Arial"/>
          <w:sz w:val="22"/>
          <w:szCs w:val="22"/>
        </w:rPr>
        <w:t>. Este documento deberá ser coherente y consistente con la información reportada en los estados financieros allegados, so pena de</w:t>
      </w:r>
      <w:r w:rsidR="00190BE0">
        <w:rPr>
          <w:rFonts w:ascii="Arial Narrow" w:eastAsia="Batang" w:hAnsi="Arial Narrow" w:cs="Arial"/>
          <w:sz w:val="22"/>
          <w:szCs w:val="22"/>
        </w:rPr>
        <w:t xml:space="preserve"> </w:t>
      </w:r>
      <w:r w:rsidR="00190BE0" w:rsidRPr="00190BE0">
        <w:rPr>
          <w:rFonts w:ascii="Arial Narrow" w:eastAsia="Batang" w:hAnsi="Arial Narrow" w:cs="Arial"/>
          <w:sz w:val="22"/>
          <w:szCs w:val="22"/>
        </w:rPr>
        <w:t xml:space="preserve">ser objeto de requerimiento y, ante la inobservancia del mismo, </w:t>
      </w:r>
      <w:r w:rsidR="00C70C67">
        <w:rPr>
          <w:rFonts w:ascii="Arial Narrow" w:eastAsia="Batang" w:hAnsi="Arial Narrow" w:cs="Arial"/>
          <w:sz w:val="22"/>
          <w:szCs w:val="22"/>
        </w:rPr>
        <w:t xml:space="preserve">o el </w:t>
      </w:r>
      <w:r w:rsidR="00190BE0" w:rsidRPr="00190BE0">
        <w:rPr>
          <w:rFonts w:ascii="Arial Narrow" w:eastAsia="Batang" w:hAnsi="Arial Narrow" w:cs="Arial"/>
          <w:sz w:val="22"/>
          <w:szCs w:val="22"/>
        </w:rPr>
        <w:t xml:space="preserve">no cumplimiento de la acreditación de capacidad económica </w:t>
      </w:r>
      <w:r w:rsidR="00C70C67">
        <w:rPr>
          <w:rFonts w:ascii="Arial Narrow" w:eastAsia="Batang" w:hAnsi="Arial Narrow" w:cs="Arial"/>
          <w:sz w:val="22"/>
          <w:szCs w:val="22"/>
        </w:rPr>
        <w:t xml:space="preserve">se entenderá </w:t>
      </w:r>
      <w:r w:rsidR="00190BE0" w:rsidRPr="00190BE0">
        <w:rPr>
          <w:rFonts w:ascii="Arial Narrow" w:eastAsia="Batang" w:hAnsi="Arial Narrow" w:cs="Arial"/>
          <w:sz w:val="22"/>
          <w:szCs w:val="22"/>
        </w:rPr>
        <w:t>desistido el trámite por parte de la Autoridad Minera, de conformidad con las disposiciones legales para el efecto</w:t>
      </w:r>
      <w:r w:rsidR="00C70C67">
        <w:rPr>
          <w:rFonts w:ascii="Arial Narrow" w:eastAsia="Batang" w:hAnsi="Arial Narrow" w:cs="Arial"/>
          <w:sz w:val="22"/>
          <w:szCs w:val="22"/>
        </w:rPr>
        <w:t>,</w:t>
      </w:r>
      <w:r w:rsidR="000A60FD">
        <w:rPr>
          <w:rFonts w:ascii="Arial Narrow" w:eastAsia="Batang" w:hAnsi="Arial Narrow" w:cs="Arial"/>
          <w:sz w:val="22"/>
          <w:szCs w:val="22"/>
        </w:rPr>
        <w:t xml:space="preserve"> por no consistencia ni coherencia con dicha declaración de renta. </w:t>
      </w:r>
      <w:r w:rsidR="00007DC7">
        <w:rPr>
          <w:rFonts w:ascii="Arial Narrow" w:eastAsia="Batang" w:hAnsi="Arial Narrow" w:cs="Arial"/>
          <w:sz w:val="22"/>
          <w:szCs w:val="22"/>
        </w:rPr>
        <w:t>En el evento en que la sociedad haya sido constituida antes de tres (3) años,</w:t>
      </w:r>
      <w:r w:rsidR="00C065EF">
        <w:rPr>
          <w:rFonts w:ascii="Arial Narrow" w:eastAsia="Batang" w:hAnsi="Arial Narrow" w:cs="Arial"/>
          <w:sz w:val="22"/>
          <w:szCs w:val="22"/>
        </w:rPr>
        <w:t xml:space="preserve"> será aplicable lo dispuesto en el parágrafo 2 del presente artículo</w:t>
      </w:r>
      <w:r w:rsidR="00007DC7">
        <w:rPr>
          <w:rFonts w:ascii="Arial Narrow" w:eastAsia="Batang" w:hAnsi="Arial Narrow" w:cs="Arial"/>
          <w:sz w:val="22"/>
          <w:szCs w:val="22"/>
        </w:rPr>
        <w:t>.</w:t>
      </w:r>
    </w:p>
    <w:p w14:paraId="25C706E1" w14:textId="5F5F9B03" w:rsidR="00CA091E" w:rsidRPr="00AE14F1" w:rsidRDefault="00CA091E" w:rsidP="00532480">
      <w:pPr>
        <w:autoSpaceDE w:val="0"/>
        <w:autoSpaceDN w:val="0"/>
        <w:adjustRightInd w:val="0"/>
        <w:ind w:left="680"/>
        <w:jc w:val="both"/>
        <w:rPr>
          <w:rFonts w:eastAsia="Batang" w:cs="Arial"/>
          <w:b/>
          <w:bCs/>
          <w:sz w:val="22"/>
          <w:szCs w:val="22"/>
        </w:rPr>
      </w:pPr>
    </w:p>
    <w:p w14:paraId="71CAA18C" w14:textId="143B085E" w:rsidR="00CA091E" w:rsidRPr="00F71E7A" w:rsidRDefault="00334BC3" w:rsidP="00F71E7A">
      <w:pPr>
        <w:pStyle w:val="Prrafodelista"/>
        <w:numPr>
          <w:ilvl w:val="0"/>
          <w:numId w:val="13"/>
        </w:numPr>
        <w:autoSpaceDE w:val="0"/>
        <w:autoSpaceDN w:val="0"/>
        <w:adjustRightInd w:val="0"/>
        <w:jc w:val="both"/>
        <w:rPr>
          <w:rFonts w:ascii="Arial Narrow" w:eastAsia="Batang" w:hAnsi="Arial Narrow" w:cs="Arial"/>
          <w:sz w:val="22"/>
          <w:szCs w:val="22"/>
        </w:rPr>
      </w:pPr>
      <w:r w:rsidRPr="00F71E7A">
        <w:rPr>
          <w:rFonts w:ascii="Arial Narrow" w:eastAsia="Batang" w:hAnsi="Arial Narrow" w:cs="Arial"/>
          <w:b/>
          <w:bCs/>
          <w:sz w:val="22"/>
          <w:szCs w:val="22"/>
        </w:rPr>
        <w:t xml:space="preserve">Extractos bancarios. </w:t>
      </w:r>
      <w:r w:rsidR="00334FCD" w:rsidRPr="00F71E7A">
        <w:rPr>
          <w:rFonts w:ascii="Arial Narrow" w:eastAsia="Batang" w:hAnsi="Arial Narrow" w:cs="Arial"/>
          <w:sz w:val="22"/>
          <w:szCs w:val="22"/>
        </w:rPr>
        <w:t xml:space="preserve">Éstos corresponderán a los estados de cuenta corriente o cuenta de ahorros en donde se podrá visualizar el saldo disponible de la cuenta y los movimientos que se hayan realizado durante el </w:t>
      </w:r>
      <w:r w:rsidR="00E8078C" w:rsidRPr="00F71E7A">
        <w:rPr>
          <w:rFonts w:ascii="Arial Narrow" w:eastAsia="Batang" w:hAnsi="Arial Narrow" w:cs="Arial"/>
          <w:sz w:val="22"/>
          <w:szCs w:val="22"/>
        </w:rPr>
        <w:t>año inmediatamente anterior al de la solicitud</w:t>
      </w:r>
      <w:r w:rsidR="000A60FD">
        <w:rPr>
          <w:rFonts w:ascii="Arial Narrow" w:eastAsia="Batang" w:hAnsi="Arial Narrow" w:cs="Arial"/>
          <w:sz w:val="22"/>
          <w:szCs w:val="22"/>
        </w:rPr>
        <w:t>, donde se deberán reflejar todos los ingresos del solicitante, evidenciando los ingresos reportados en los estados financieros allegados</w:t>
      </w:r>
      <w:r w:rsidR="00E8078C" w:rsidRPr="00F71E7A">
        <w:rPr>
          <w:rFonts w:ascii="Arial Narrow" w:eastAsia="Batang" w:hAnsi="Arial Narrow" w:cs="Arial"/>
          <w:sz w:val="22"/>
          <w:szCs w:val="22"/>
        </w:rPr>
        <w:t>;</w:t>
      </w:r>
      <w:r w:rsidR="002E3F26" w:rsidRPr="00F71E7A">
        <w:rPr>
          <w:rFonts w:ascii="Arial Narrow" w:eastAsia="Batang" w:hAnsi="Arial Narrow" w:cs="Arial"/>
          <w:sz w:val="22"/>
          <w:szCs w:val="22"/>
        </w:rPr>
        <w:t xml:space="preserve"> solo serán tenidos en cuenta extractos bancarios expedidos por entidades financieras vigiladas por la Superintendencia Financiera de Colombia. Para el caso de extractos o estados de </w:t>
      </w:r>
      <w:r w:rsidR="002E3F26" w:rsidRPr="00F71E7A">
        <w:rPr>
          <w:rFonts w:ascii="Arial Narrow" w:eastAsia="Batang" w:hAnsi="Arial Narrow" w:cs="Arial"/>
          <w:sz w:val="22"/>
          <w:szCs w:val="22"/>
        </w:rPr>
        <w:lastRenderedPageBreak/>
        <w:t>cuenta expedidos por entidades del sector solidario, éstas últimas deberán ser entidades vigiladas y/o controladas por la Superintendencia de Economía Solidaria</w:t>
      </w:r>
      <w:r w:rsidR="00532480" w:rsidRPr="00F71E7A">
        <w:rPr>
          <w:rFonts w:ascii="Arial Narrow" w:eastAsia="Batang" w:hAnsi="Arial Narrow" w:cs="Arial"/>
          <w:sz w:val="22"/>
          <w:szCs w:val="22"/>
        </w:rPr>
        <w:t>.</w:t>
      </w:r>
    </w:p>
    <w:p w14:paraId="0626221D" w14:textId="7FF75B11" w:rsidR="001E4BDB" w:rsidRPr="00AE14F1" w:rsidRDefault="001E4BDB" w:rsidP="00532480">
      <w:pPr>
        <w:autoSpaceDE w:val="0"/>
        <w:autoSpaceDN w:val="0"/>
        <w:adjustRightInd w:val="0"/>
        <w:ind w:left="680"/>
        <w:jc w:val="both"/>
        <w:rPr>
          <w:rFonts w:eastAsia="Batang" w:cs="Arial"/>
          <w:sz w:val="22"/>
          <w:szCs w:val="22"/>
        </w:rPr>
      </w:pPr>
    </w:p>
    <w:p w14:paraId="3C787831" w14:textId="57860D24" w:rsidR="001E4BDB" w:rsidRDefault="001E4BDB" w:rsidP="00A06441">
      <w:pPr>
        <w:pStyle w:val="Prrafodelista"/>
        <w:numPr>
          <w:ilvl w:val="0"/>
          <w:numId w:val="13"/>
        </w:numPr>
        <w:autoSpaceDE w:val="0"/>
        <w:autoSpaceDN w:val="0"/>
        <w:adjustRightInd w:val="0"/>
        <w:jc w:val="both"/>
        <w:rPr>
          <w:rFonts w:ascii="Arial Narrow" w:eastAsia="Batang" w:hAnsi="Arial Narrow" w:cs="Arial"/>
          <w:sz w:val="22"/>
          <w:szCs w:val="22"/>
        </w:rPr>
      </w:pPr>
      <w:r w:rsidRPr="00F71E7A">
        <w:rPr>
          <w:rFonts w:ascii="Arial Narrow" w:eastAsia="Batang" w:hAnsi="Arial Narrow" w:cs="Arial"/>
          <w:b/>
          <w:bCs/>
          <w:sz w:val="22"/>
          <w:szCs w:val="22"/>
        </w:rPr>
        <w:t xml:space="preserve">Certificado de composición accionaria. </w:t>
      </w:r>
      <w:r w:rsidR="004217DE" w:rsidRPr="00F71E7A">
        <w:rPr>
          <w:rFonts w:ascii="Arial Narrow" w:eastAsia="Batang" w:hAnsi="Arial Narrow" w:cs="Arial"/>
          <w:sz w:val="22"/>
          <w:szCs w:val="22"/>
        </w:rPr>
        <w:t xml:space="preserve">Esta certificación deberá estar suscrita por el </w:t>
      </w:r>
      <w:r w:rsidR="00443A49" w:rsidRPr="00F71E7A">
        <w:rPr>
          <w:rFonts w:ascii="Arial Narrow" w:eastAsia="Batang" w:hAnsi="Arial Narrow" w:cs="Arial"/>
          <w:sz w:val="22"/>
          <w:szCs w:val="22"/>
        </w:rPr>
        <w:t xml:space="preserve">Revisor Fiscal o, Representante Legal </w:t>
      </w:r>
      <w:r w:rsidR="004217DE" w:rsidRPr="00F71E7A">
        <w:rPr>
          <w:rFonts w:ascii="Arial Narrow" w:eastAsia="Batang" w:hAnsi="Arial Narrow" w:cs="Arial"/>
          <w:sz w:val="22"/>
          <w:szCs w:val="22"/>
        </w:rPr>
        <w:t>y por</w:t>
      </w:r>
      <w:r w:rsidR="00E02AA2" w:rsidRPr="00F71E7A">
        <w:rPr>
          <w:rFonts w:ascii="Arial Narrow" w:eastAsia="Batang" w:hAnsi="Arial Narrow" w:cs="Arial"/>
          <w:sz w:val="22"/>
          <w:szCs w:val="22"/>
        </w:rPr>
        <w:t xml:space="preserve"> un</w:t>
      </w:r>
      <w:r w:rsidR="004217DE" w:rsidRPr="00F71E7A">
        <w:rPr>
          <w:rFonts w:ascii="Arial Narrow" w:eastAsia="Batang" w:hAnsi="Arial Narrow" w:cs="Arial"/>
          <w:sz w:val="22"/>
          <w:szCs w:val="22"/>
        </w:rPr>
        <w:t xml:space="preserve"> contador público titulado</w:t>
      </w:r>
      <w:r w:rsidR="00E02AA2" w:rsidRPr="00F71E7A">
        <w:rPr>
          <w:rFonts w:ascii="Arial Narrow" w:eastAsia="Batang" w:hAnsi="Arial Narrow" w:cs="Arial"/>
          <w:sz w:val="22"/>
          <w:szCs w:val="22"/>
        </w:rPr>
        <w:t>,</w:t>
      </w:r>
      <w:r w:rsidR="00FE0DBD" w:rsidRPr="00F71E7A">
        <w:rPr>
          <w:rFonts w:ascii="Arial Narrow" w:eastAsia="Batang" w:hAnsi="Arial Narrow" w:cs="Arial"/>
          <w:sz w:val="22"/>
          <w:szCs w:val="22"/>
        </w:rPr>
        <w:t xml:space="preserve"> acompañad</w:t>
      </w:r>
      <w:r w:rsidR="00E02AA2" w:rsidRPr="00F71E7A">
        <w:rPr>
          <w:rFonts w:ascii="Arial Narrow" w:eastAsia="Batang" w:hAnsi="Arial Narrow" w:cs="Arial"/>
          <w:sz w:val="22"/>
          <w:szCs w:val="22"/>
        </w:rPr>
        <w:t>a</w:t>
      </w:r>
      <w:r w:rsidR="00FE0DBD" w:rsidRPr="00F71E7A">
        <w:rPr>
          <w:rFonts w:ascii="Arial Narrow" w:eastAsia="Batang" w:hAnsi="Arial Narrow" w:cs="Arial"/>
          <w:sz w:val="22"/>
          <w:szCs w:val="22"/>
        </w:rPr>
        <w:t xml:space="preserve"> de la matrícula profesional y el certificado de antecedentes disciplinarios vigente expedido por la Junta Central de Contadores (JCC) del contador </w:t>
      </w:r>
      <w:r w:rsidR="00443A49" w:rsidRPr="00F71E7A">
        <w:rPr>
          <w:rFonts w:ascii="Arial Narrow" w:eastAsia="Batang" w:hAnsi="Arial Narrow" w:cs="Arial"/>
          <w:sz w:val="22"/>
          <w:szCs w:val="22"/>
        </w:rPr>
        <w:t xml:space="preserve">o revisor fiscal </w:t>
      </w:r>
      <w:r w:rsidR="00FE0DBD" w:rsidRPr="00F71E7A">
        <w:rPr>
          <w:rFonts w:ascii="Arial Narrow" w:eastAsia="Batang" w:hAnsi="Arial Narrow" w:cs="Arial"/>
          <w:sz w:val="22"/>
          <w:szCs w:val="22"/>
        </w:rPr>
        <w:t>que haya suscrito</w:t>
      </w:r>
      <w:r w:rsidR="00E02AA2" w:rsidRPr="00F71E7A">
        <w:rPr>
          <w:rFonts w:ascii="Arial Narrow" w:eastAsia="Batang" w:hAnsi="Arial Narrow" w:cs="Arial"/>
          <w:sz w:val="22"/>
          <w:szCs w:val="22"/>
        </w:rPr>
        <w:t xml:space="preserve"> dicha certificación. Asimismo, </w:t>
      </w:r>
      <w:r w:rsidR="000B6705" w:rsidRPr="00F71E7A">
        <w:rPr>
          <w:rFonts w:ascii="Arial Narrow" w:eastAsia="Batang" w:hAnsi="Arial Narrow" w:cs="Arial"/>
          <w:sz w:val="22"/>
          <w:szCs w:val="22"/>
        </w:rPr>
        <w:t xml:space="preserve">la composición accionaria deberá corresponder </w:t>
      </w:r>
      <w:r w:rsidR="003F7842" w:rsidRPr="00F71E7A">
        <w:rPr>
          <w:rFonts w:ascii="Arial Narrow" w:eastAsia="Batang" w:hAnsi="Arial Narrow" w:cs="Arial"/>
          <w:sz w:val="22"/>
          <w:szCs w:val="22"/>
        </w:rPr>
        <w:t>con la realidad actual</w:t>
      </w:r>
      <w:r w:rsidR="008D2E35" w:rsidRPr="00F71E7A">
        <w:rPr>
          <w:rFonts w:ascii="Arial Narrow" w:eastAsia="Batang" w:hAnsi="Arial Narrow" w:cs="Arial"/>
          <w:sz w:val="22"/>
          <w:szCs w:val="22"/>
        </w:rPr>
        <w:t xml:space="preserve"> de la persona jurídica al momento de radicación de la solicitud. En el caso que haya </w:t>
      </w:r>
      <w:r w:rsidR="00571E1A" w:rsidRPr="00F71E7A">
        <w:rPr>
          <w:rFonts w:ascii="Arial Narrow" w:eastAsia="Batang" w:hAnsi="Arial Narrow" w:cs="Arial"/>
          <w:sz w:val="22"/>
          <w:szCs w:val="22"/>
        </w:rPr>
        <w:t>cambios posteriores referente</w:t>
      </w:r>
      <w:r w:rsidR="00D523CA">
        <w:rPr>
          <w:rFonts w:ascii="Arial Narrow" w:eastAsia="Batang" w:hAnsi="Arial Narrow" w:cs="Arial"/>
          <w:sz w:val="22"/>
          <w:szCs w:val="22"/>
        </w:rPr>
        <w:t>s</w:t>
      </w:r>
      <w:r w:rsidR="00571E1A" w:rsidRPr="00F71E7A">
        <w:rPr>
          <w:rFonts w:ascii="Arial Narrow" w:eastAsia="Batang" w:hAnsi="Arial Narrow" w:cs="Arial"/>
          <w:sz w:val="22"/>
          <w:szCs w:val="22"/>
        </w:rPr>
        <w:t xml:space="preserve"> </w:t>
      </w:r>
      <w:r w:rsidR="00CC5D75">
        <w:rPr>
          <w:rFonts w:ascii="Arial Narrow" w:eastAsia="Batang" w:hAnsi="Arial Narrow" w:cs="Arial"/>
          <w:sz w:val="22"/>
          <w:szCs w:val="22"/>
        </w:rPr>
        <w:t xml:space="preserve">a </w:t>
      </w:r>
      <w:r w:rsidR="00571E1A" w:rsidRPr="00F71E7A">
        <w:rPr>
          <w:rFonts w:ascii="Arial Narrow" w:eastAsia="Batang" w:hAnsi="Arial Narrow" w:cs="Arial"/>
          <w:sz w:val="22"/>
          <w:szCs w:val="22"/>
        </w:rPr>
        <w:t xml:space="preserve">dicha composición accionaria, y todavía no se hubiere resuelto </w:t>
      </w:r>
      <w:r w:rsidR="00A56F2A" w:rsidRPr="00F71E7A">
        <w:rPr>
          <w:rFonts w:ascii="Arial Narrow" w:eastAsia="Batang" w:hAnsi="Arial Narrow" w:cs="Arial"/>
          <w:sz w:val="22"/>
          <w:szCs w:val="22"/>
        </w:rPr>
        <w:t>de fondo el respectivo trámite, el solicitante deberá allegar la actualización que corresponda</w:t>
      </w:r>
      <w:r w:rsidR="005B4510" w:rsidRPr="00F71E7A">
        <w:rPr>
          <w:rFonts w:ascii="Arial Narrow" w:eastAsia="Batang" w:hAnsi="Arial Narrow" w:cs="Arial"/>
          <w:sz w:val="22"/>
          <w:szCs w:val="22"/>
        </w:rPr>
        <w:t xml:space="preserve">, a través de </w:t>
      </w:r>
      <w:r w:rsidR="00831BCA" w:rsidRPr="00F71E7A">
        <w:rPr>
          <w:rFonts w:ascii="Arial Narrow" w:eastAsia="Batang" w:hAnsi="Arial Narrow" w:cs="Arial"/>
          <w:sz w:val="22"/>
          <w:szCs w:val="22"/>
        </w:rPr>
        <w:t xml:space="preserve">una certificación en los mismos términos del presente inciso. </w:t>
      </w:r>
    </w:p>
    <w:p w14:paraId="51B875CB" w14:textId="77777777" w:rsidR="00E424FC" w:rsidRPr="00F71E7A" w:rsidRDefault="00E424FC" w:rsidP="00F71E7A">
      <w:pPr>
        <w:pStyle w:val="Prrafodelista"/>
        <w:rPr>
          <w:rFonts w:ascii="Arial Narrow" w:eastAsia="Batang" w:hAnsi="Arial Narrow" w:cs="Arial"/>
          <w:sz w:val="22"/>
          <w:szCs w:val="22"/>
        </w:rPr>
      </w:pPr>
    </w:p>
    <w:p w14:paraId="734911A2" w14:textId="0C0CBFEE" w:rsidR="00E424FC" w:rsidRDefault="00E424FC" w:rsidP="00F71E7A">
      <w:pPr>
        <w:pStyle w:val="Prrafodelista"/>
        <w:numPr>
          <w:ilvl w:val="0"/>
          <w:numId w:val="13"/>
        </w:numPr>
        <w:jc w:val="both"/>
        <w:rPr>
          <w:rFonts w:ascii="Arial Narrow" w:eastAsia="Batang" w:hAnsi="Arial Narrow" w:cs="Arial"/>
          <w:sz w:val="22"/>
          <w:szCs w:val="22"/>
        </w:rPr>
      </w:pPr>
      <w:r w:rsidRPr="00F71E7A">
        <w:rPr>
          <w:rFonts w:ascii="Arial Narrow" w:eastAsia="Batang" w:hAnsi="Arial Narrow" w:cs="Arial"/>
          <w:b/>
          <w:bCs/>
          <w:sz w:val="22"/>
          <w:szCs w:val="22"/>
        </w:rPr>
        <w:t xml:space="preserve">Documento de constitución </w:t>
      </w:r>
      <w:r w:rsidRPr="00C340E0">
        <w:rPr>
          <w:rFonts w:ascii="Arial Narrow" w:eastAsia="Batang" w:hAnsi="Arial Narrow" w:cs="Arial"/>
          <w:b/>
          <w:bCs/>
          <w:sz w:val="22"/>
          <w:szCs w:val="22"/>
        </w:rPr>
        <w:t>de sucursal en Colombia.</w:t>
      </w:r>
      <w:r>
        <w:rPr>
          <w:rFonts w:ascii="Arial Narrow" w:eastAsia="Batang" w:hAnsi="Arial Narrow" w:cs="Arial"/>
          <w:sz w:val="22"/>
          <w:szCs w:val="22"/>
        </w:rPr>
        <w:t xml:space="preserve"> T</w:t>
      </w:r>
      <w:r w:rsidRPr="00E424FC">
        <w:rPr>
          <w:rFonts w:ascii="Arial Narrow" w:eastAsia="Batang" w:hAnsi="Arial Narrow" w:cs="Arial"/>
          <w:sz w:val="22"/>
          <w:szCs w:val="22"/>
        </w:rPr>
        <w:t>eniendo en cuenta que las inversiones a realizar en el país son de carácter permanente</w:t>
      </w:r>
      <w:r w:rsidR="00224194">
        <w:rPr>
          <w:rFonts w:ascii="Arial Narrow" w:eastAsia="Batang" w:hAnsi="Arial Narrow" w:cs="Arial"/>
          <w:sz w:val="22"/>
          <w:szCs w:val="22"/>
        </w:rPr>
        <w:t xml:space="preserve">, </w:t>
      </w:r>
      <w:r w:rsidR="00083170">
        <w:rPr>
          <w:rFonts w:ascii="Arial Narrow" w:eastAsia="Batang" w:hAnsi="Arial Narrow" w:cs="Arial"/>
          <w:sz w:val="22"/>
          <w:szCs w:val="22"/>
        </w:rPr>
        <w:t xml:space="preserve">este </w:t>
      </w:r>
      <w:r w:rsidR="00224194">
        <w:rPr>
          <w:rFonts w:ascii="Arial Narrow" w:eastAsia="Batang" w:hAnsi="Arial Narrow" w:cs="Arial"/>
          <w:sz w:val="22"/>
          <w:szCs w:val="22"/>
        </w:rPr>
        <w:t>d</w:t>
      </w:r>
      <w:r>
        <w:rPr>
          <w:rFonts w:ascii="Arial Narrow" w:eastAsia="Batang" w:hAnsi="Arial Narrow" w:cs="Arial"/>
          <w:sz w:val="22"/>
          <w:szCs w:val="22"/>
        </w:rPr>
        <w:t xml:space="preserve">eberá ser allegado junto con el certificado de </w:t>
      </w:r>
      <w:r w:rsidR="00083170">
        <w:rPr>
          <w:rFonts w:ascii="Arial Narrow" w:eastAsia="Batang" w:hAnsi="Arial Narrow" w:cs="Arial"/>
          <w:sz w:val="22"/>
          <w:szCs w:val="22"/>
        </w:rPr>
        <w:t>matrícula mercantil</w:t>
      </w:r>
      <w:r w:rsidR="001B1307">
        <w:rPr>
          <w:rFonts w:ascii="Arial Narrow" w:eastAsia="Batang" w:hAnsi="Arial Narrow" w:cs="Arial"/>
          <w:sz w:val="22"/>
          <w:szCs w:val="22"/>
        </w:rPr>
        <w:t xml:space="preserve"> de la sucursal</w:t>
      </w:r>
      <w:r w:rsidR="00224194">
        <w:rPr>
          <w:rFonts w:ascii="Arial Narrow" w:eastAsia="Batang" w:hAnsi="Arial Narrow" w:cs="Arial"/>
          <w:sz w:val="22"/>
          <w:szCs w:val="22"/>
        </w:rPr>
        <w:t>;</w:t>
      </w:r>
      <w:r w:rsidR="003E7BC6">
        <w:rPr>
          <w:rFonts w:ascii="Arial Narrow" w:eastAsia="Batang" w:hAnsi="Arial Narrow" w:cs="Arial"/>
          <w:sz w:val="22"/>
          <w:szCs w:val="22"/>
        </w:rPr>
        <w:t xml:space="preserve"> todo en los términos </w:t>
      </w:r>
      <w:r w:rsidR="00A9639A">
        <w:rPr>
          <w:rFonts w:ascii="Arial Narrow" w:eastAsia="Batang" w:hAnsi="Arial Narrow" w:cs="Arial"/>
          <w:sz w:val="22"/>
          <w:szCs w:val="22"/>
        </w:rPr>
        <w:t xml:space="preserve">establecidos en </w:t>
      </w:r>
      <w:r w:rsidR="003E7BC6">
        <w:rPr>
          <w:rFonts w:ascii="Arial Narrow" w:eastAsia="Batang" w:hAnsi="Arial Narrow" w:cs="Arial"/>
          <w:sz w:val="22"/>
          <w:szCs w:val="22"/>
        </w:rPr>
        <w:t xml:space="preserve">el </w:t>
      </w:r>
      <w:r w:rsidR="00A9639A">
        <w:rPr>
          <w:rFonts w:ascii="Arial Narrow" w:eastAsia="Batang" w:hAnsi="Arial Narrow" w:cs="Arial"/>
          <w:sz w:val="22"/>
          <w:szCs w:val="22"/>
        </w:rPr>
        <w:t xml:space="preserve">Código </w:t>
      </w:r>
      <w:r w:rsidR="003E7BC6">
        <w:rPr>
          <w:rFonts w:ascii="Arial Narrow" w:eastAsia="Batang" w:hAnsi="Arial Narrow" w:cs="Arial"/>
          <w:sz w:val="22"/>
          <w:szCs w:val="22"/>
        </w:rPr>
        <w:t xml:space="preserve">de </w:t>
      </w:r>
      <w:r w:rsidR="00A9639A">
        <w:rPr>
          <w:rFonts w:ascii="Arial Narrow" w:eastAsia="Batang" w:hAnsi="Arial Narrow" w:cs="Arial"/>
          <w:sz w:val="22"/>
          <w:szCs w:val="22"/>
        </w:rPr>
        <w:t>Comercio</w:t>
      </w:r>
      <w:r w:rsidR="003E7BC6">
        <w:rPr>
          <w:rFonts w:ascii="Arial Narrow" w:eastAsia="Batang" w:hAnsi="Arial Narrow" w:cs="Arial"/>
          <w:sz w:val="22"/>
          <w:szCs w:val="22"/>
        </w:rPr>
        <w:t xml:space="preserve">. </w:t>
      </w:r>
      <w:r w:rsidR="001C44CB" w:rsidRPr="001C44CB">
        <w:rPr>
          <w:rFonts w:ascii="Arial Narrow" w:eastAsia="Batang" w:hAnsi="Arial Narrow" w:cs="Arial"/>
          <w:sz w:val="22"/>
          <w:szCs w:val="22"/>
        </w:rPr>
        <w:t>Para el caso de solicitante de un contrato de concesión minera, no es exigible este requisito</w:t>
      </w:r>
      <w:r w:rsidR="001C44CB">
        <w:rPr>
          <w:rFonts w:ascii="Arial Narrow" w:eastAsia="Batang" w:hAnsi="Arial Narrow" w:cs="Arial"/>
          <w:sz w:val="22"/>
          <w:szCs w:val="22"/>
        </w:rPr>
        <w:t xml:space="preserve"> con la presentación de la propuesta</w:t>
      </w:r>
      <w:r w:rsidR="001C44CB" w:rsidRPr="001C44CB">
        <w:rPr>
          <w:rFonts w:ascii="Arial Narrow" w:eastAsia="Batang" w:hAnsi="Arial Narrow" w:cs="Arial"/>
          <w:sz w:val="22"/>
          <w:szCs w:val="22"/>
        </w:rPr>
        <w:t xml:space="preserve">; sin embargo, </w:t>
      </w:r>
      <w:r w:rsidR="00E6235D">
        <w:rPr>
          <w:rFonts w:ascii="Arial Narrow" w:eastAsia="Batang" w:hAnsi="Arial Narrow" w:cs="Arial"/>
          <w:sz w:val="22"/>
          <w:szCs w:val="22"/>
        </w:rPr>
        <w:t xml:space="preserve">de conformidad con lo previsto en el artículo 19 del actual Código de Minas, </w:t>
      </w:r>
      <w:r w:rsidR="001C44CB" w:rsidRPr="001C44CB">
        <w:rPr>
          <w:rFonts w:ascii="Arial Narrow" w:eastAsia="Batang" w:hAnsi="Arial Narrow" w:cs="Arial"/>
          <w:sz w:val="22"/>
          <w:szCs w:val="22"/>
        </w:rPr>
        <w:t>para la celebración del contrato de concesión deberán establecer una sucursal, filial o subsidiaria, domiciliada en el territorio nacional.</w:t>
      </w:r>
    </w:p>
    <w:p w14:paraId="55367853" w14:textId="77777777" w:rsidR="00E424FC" w:rsidRPr="00F71E7A" w:rsidRDefault="00E424FC" w:rsidP="00F71E7A">
      <w:pPr>
        <w:pStyle w:val="Prrafodelista"/>
        <w:rPr>
          <w:rFonts w:ascii="Arial Narrow" w:eastAsia="Batang" w:hAnsi="Arial Narrow" w:cs="Arial"/>
          <w:sz w:val="22"/>
          <w:szCs w:val="22"/>
        </w:rPr>
      </w:pPr>
    </w:p>
    <w:p w14:paraId="0EE46B7F" w14:textId="4576045E" w:rsidR="00832E6F" w:rsidRPr="00E424FC" w:rsidRDefault="00832E6F" w:rsidP="00F71E7A">
      <w:pPr>
        <w:pStyle w:val="Prrafodelista"/>
        <w:rPr>
          <w:rFonts w:eastAsia="Batang"/>
        </w:rPr>
      </w:pPr>
    </w:p>
    <w:p w14:paraId="55FD9C9C" w14:textId="364717C7" w:rsidR="00832E6F" w:rsidRPr="00AE14F1" w:rsidRDefault="00443A49" w:rsidP="007E05FF">
      <w:pPr>
        <w:autoSpaceDE w:val="0"/>
        <w:autoSpaceDN w:val="0"/>
        <w:adjustRightInd w:val="0"/>
        <w:jc w:val="both"/>
        <w:rPr>
          <w:rFonts w:eastAsia="Batang" w:cs="Arial"/>
          <w:sz w:val="22"/>
          <w:szCs w:val="22"/>
        </w:rPr>
      </w:pPr>
      <w:r w:rsidRPr="00AE14F1">
        <w:rPr>
          <w:rFonts w:eastAsia="Batang" w:cs="Arial"/>
          <w:b/>
          <w:bCs/>
          <w:sz w:val="22"/>
          <w:szCs w:val="22"/>
        </w:rPr>
        <w:t xml:space="preserve">Parágrafo 1. </w:t>
      </w:r>
      <w:r w:rsidR="00832E6F" w:rsidRPr="00AE14F1">
        <w:rPr>
          <w:rFonts w:eastAsia="Batang" w:cs="Arial"/>
          <w:sz w:val="22"/>
          <w:szCs w:val="22"/>
        </w:rPr>
        <w:t xml:space="preserve">En todo caso, </w:t>
      </w:r>
      <w:r w:rsidR="004E7F72" w:rsidRPr="00AE14F1">
        <w:rPr>
          <w:rFonts w:eastAsia="Batang" w:cs="Arial"/>
          <w:sz w:val="22"/>
          <w:szCs w:val="22"/>
        </w:rPr>
        <w:t>para efectos de cumplir con</w:t>
      </w:r>
      <w:r w:rsidR="00876BDA" w:rsidRPr="00AE14F1">
        <w:rPr>
          <w:rFonts w:eastAsia="Batang" w:cs="Arial"/>
          <w:sz w:val="22"/>
          <w:szCs w:val="22"/>
        </w:rPr>
        <w:t xml:space="preserve"> todo</w:t>
      </w:r>
      <w:r w:rsidR="004E7F72" w:rsidRPr="00AE14F1">
        <w:rPr>
          <w:rFonts w:eastAsia="Batang" w:cs="Arial"/>
          <w:sz w:val="22"/>
          <w:szCs w:val="22"/>
        </w:rPr>
        <w:t xml:space="preserve"> lo dispuesto en el presente artículo, </w:t>
      </w:r>
      <w:r w:rsidR="00832E6F" w:rsidRPr="00AE14F1">
        <w:rPr>
          <w:rFonts w:eastAsia="Batang" w:cs="Arial"/>
          <w:sz w:val="22"/>
          <w:szCs w:val="22"/>
        </w:rPr>
        <w:t>todo solicitante</w:t>
      </w:r>
      <w:r w:rsidR="004E7F72" w:rsidRPr="00AE14F1">
        <w:rPr>
          <w:rFonts w:eastAsia="Batang" w:cs="Arial"/>
          <w:sz w:val="22"/>
          <w:szCs w:val="22"/>
        </w:rPr>
        <w:t>, sin excepción,</w:t>
      </w:r>
      <w:r w:rsidR="00832E6F" w:rsidRPr="00AE14F1">
        <w:rPr>
          <w:rFonts w:eastAsia="Batang" w:cs="Arial"/>
          <w:sz w:val="22"/>
          <w:szCs w:val="22"/>
        </w:rPr>
        <w:t xml:space="preserve"> deberá estar inscrito</w:t>
      </w:r>
      <w:r w:rsidR="00577DDB" w:rsidRPr="00AE14F1">
        <w:rPr>
          <w:rFonts w:eastAsia="Batang" w:cs="Arial"/>
          <w:sz w:val="22"/>
          <w:szCs w:val="22"/>
        </w:rPr>
        <w:t xml:space="preserve"> y actualizado</w:t>
      </w:r>
      <w:r w:rsidR="0082689B" w:rsidRPr="00AE14F1">
        <w:rPr>
          <w:rFonts w:eastAsia="Batang" w:cs="Arial"/>
          <w:sz w:val="22"/>
          <w:szCs w:val="22"/>
        </w:rPr>
        <w:t xml:space="preserve"> en la base de datos de</w:t>
      </w:r>
      <w:r w:rsidR="00577DDB" w:rsidRPr="00AE14F1">
        <w:rPr>
          <w:rFonts w:eastAsia="Batang" w:cs="Arial"/>
          <w:sz w:val="22"/>
          <w:szCs w:val="22"/>
        </w:rPr>
        <w:t xml:space="preserve"> la respectiva cámara de comercio</w:t>
      </w:r>
      <w:r w:rsidR="003A1533" w:rsidRPr="00AE14F1">
        <w:rPr>
          <w:rFonts w:eastAsia="Batang" w:cs="Arial"/>
          <w:sz w:val="22"/>
          <w:szCs w:val="22"/>
        </w:rPr>
        <w:t xml:space="preserve"> que aplique</w:t>
      </w:r>
      <w:r w:rsidR="00330B1C" w:rsidRPr="00AE14F1">
        <w:rPr>
          <w:rFonts w:eastAsia="Batang" w:cs="Arial"/>
          <w:sz w:val="22"/>
          <w:szCs w:val="22"/>
        </w:rPr>
        <w:t xml:space="preserve">. </w:t>
      </w:r>
      <w:r w:rsidR="00147D4F" w:rsidRPr="00AE14F1">
        <w:rPr>
          <w:rFonts w:eastAsia="Batang" w:cs="Arial"/>
          <w:sz w:val="22"/>
          <w:szCs w:val="22"/>
        </w:rPr>
        <w:t xml:space="preserve">Asimismo, deberá estar inscrito y activo en </w:t>
      </w:r>
      <w:r w:rsidR="00402921" w:rsidRPr="00AE14F1">
        <w:rPr>
          <w:rFonts w:eastAsia="Batang" w:cs="Arial"/>
          <w:sz w:val="22"/>
          <w:szCs w:val="22"/>
        </w:rPr>
        <w:t xml:space="preserve">la base de datos de registro único tributario de la </w:t>
      </w:r>
      <w:r w:rsidRPr="00AE14F1">
        <w:rPr>
          <w:rFonts w:eastAsia="Batang" w:cs="Arial"/>
          <w:sz w:val="22"/>
          <w:szCs w:val="22"/>
        </w:rPr>
        <w:t>DIAN</w:t>
      </w:r>
      <w:r w:rsidR="00402921" w:rsidRPr="00AE14F1">
        <w:rPr>
          <w:rFonts w:eastAsia="Batang" w:cs="Arial"/>
          <w:sz w:val="22"/>
          <w:szCs w:val="22"/>
        </w:rPr>
        <w:t xml:space="preserve">. </w:t>
      </w:r>
    </w:p>
    <w:p w14:paraId="4F6DA5A5" w14:textId="77777777" w:rsidR="001E4BDB" w:rsidRPr="00AE14F1" w:rsidRDefault="001E4BDB" w:rsidP="00532480">
      <w:pPr>
        <w:autoSpaceDE w:val="0"/>
        <w:autoSpaceDN w:val="0"/>
        <w:adjustRightInd w:val="0"/>
        <w:ind w:left="680"/>
        <w:jc w:val="both"/>
        <w:rPr>
          <w:rFonts w:eastAsia="Batang" w:cs="Arial"/>
          <w:sz w:val="22"/>
          <w:szCs w:val="22"/>
        </w:rPr>
      </w:pPr>
    </w:p>
    <w:p w14:paraId="2F9FE092" w14:textId="5E9290C7" w:rsidR="00CA091E" w:rsidRPr="00AE14F1" w:rsidRDefault="00593C7D" w:rsidP="00CA091E">
      <w:pPr>
        <w:autoSpaceDE w:val="0"/>
        <w:autoSpaceDN w:val="0"/>
        <w:adjustRightInd w:val="0"/>
        <w:jc w:val="both"/>
        <w:rPr>
          <w:rFonts w:eastAsia="Batang" w:cs="Arial"/>
          <w:b/>
          <w:bCs/>
          <w:sz w:val="22"/>
          <w:szCs w:val="22"/>
        </w:rPr>
      </w:pPr>
      <w:r w:rsidRPr="00AE14F1">
        <w:rPr>
          <w:rFonts w:eastAsia="Batang" w:cs="Arial"/>
          <w:b/>
          <w:bCs/>
          <w:sz w:val="22"/>
          <w:szCs w:val="22"/>
        </w:rPr>
        <w:t xml:space="preserve">Parágrafo 2. </w:t>
      </w:r>
      <w:r w:rsidRPr="00AE14F1">
        <w:rPr>
          <w:rFonts w:eastAsia="Batang" w:cs="Arial"/>
          <w:sz w:val="22"/>
          <w:szCs w:val="22"/>
        </w:rPr>
        <w:t>Cuando la constitución de la persona jurídica</w:t>
      </w:r>
      <w:r w:rsidR="00330D63">
        <w:rPr>
          <w:rFonts w:eastAsia="Batang" w:cs="Arial"/>
          <w:sz w:val="22"/>
          <w:szCs w:val="22"/>
        </w:rPr>
        <w:t xml:space="preserve"> o inicio de actividades económicas de la persona natural</w:t>
      </w:r>
      <w:r w:rsidRPr="00AE14F1">
        <w:rPr>
          <w:rFonts w:eastAsia="Batang" w:cs="Arial"/>
          <w:sz w:val="22"/>
          <w:szCs w:val="22"/>
        </w:rPr>
        <w:t xml:space="preserve"> coincida con el año de presentación de la solicitud,</w:t>
      </w:r>
      <w:r w:rsidR="007E4634">
        <w:rPr>
          <w:rFonts w:eastAsia="Batang" w:cs="Arial"/>
          <w:sz w:val="22"/>
          <w:szCs w:val="22"/>
        </w:rPr>
        <w:t xml:space="preserve"> o </w:t>
      </w:r>
      <w:r w:rsidR="00E30DEB">
        <w:rPr>
          <w:rFonts w:eastAsia="Batang" w:cs="Arial"/>
          <w:sz w:val="22"/>
          <w:szCs w:val="22"/>
        </w:rPr>
        <w:t xml:space="preserve">haya </w:t>
      </w:r>
      <w:r w:rsidR="007E4634">
        <w:rPr>
          <w:rFonts w:eastAsia="Batang" w:cs="Arial"/>
          <w:sz w:val="22"/>
          <w:szCs w:val="22"/>
        </w:rPr>
        <w:t>s</w:t>
      </w:r>
      <w:r w:rsidR="00E30DEB">
        <w:rPr>
          <w:rFonts w:eastAsia="Batang" w:cs="Arial"/>
          <w:sz w:val="22"/>
          <w:szCs w:val="22"/>
        </w:rPr>
        <w:t>ido</w:t>
      </w:r>
      <w:r w:rsidR="007E4634">
        <w:rPr>
          <w:rFonts w:eastAsia="Batang" w:cs="Arial"/>
          <w:sz w:val="22"/>
          <w:szCs w:val="22"/>
        </w:rPr>
        <w:t xml:space="preserve"> constituida</w:t>
      </w:r>
      <w:r w:rsidR="00330D63">
        <w:rPr>
          <w:rFonts w:eastAsia="Batang" w:cs="Arial"/>
          <w:sz w:val="22"/>
          <w:szCs w:val="22"/>
        </w:rPr>
        <w:t xml:space="preserve"> o se hayan iniciado actividades</w:t>
      </w:r>
      <w:r w:rsidR="007E4634">
        <w:rPr>
          <w:rFonts w:eastAsia="Batang" w:cs="Arial"/>
          <w:sz w:val="22"/>
          <w:szCs w:val="22"/>
        </w:rPr>
        <w:t xml:space="preserve"> con no más de </w:t>
      </w:r>
      <w:r w:rsidR="004304A8">
        <w:rPr>
          <w:rFonts w:eastAsia="Batang" w:cs="Arial"/>
          <w:sz w:val="22"/>
          <w:szCs w:val="22"/>
        </w:rPr>
        <w:t>tres (</w:t>
      </w:r>
      <w:r w:rsidR="007E4634">
        <w:rPr>
          <w:rFonts w:eastAsia="Batang" w:cs="Arial"/>
          <w:sz w:val="22"/>
          <w:szCs w:val="22"/>
        </w:rPr>
        <w:t>3</w:t>
      </w:r>
      <w:r w:rsidR="004304A8">
        <w:rPr>
          <w:rFonts w:eastAsia="Batang" w:cs="Arial"/>
          <w:sz w:val="22"/>
          <w:szCs w:val="22"/>
        </w:rPr>
        <w:t>)</w:t>
      </w:r>
      <w:r w:rsidR="007E4634">
        <w:rPr>
          <w:rFonts w:eastAsia="Batang" w:cs="Arial"/>
          <w:sz w:val="22"/>
          <w:szCs w:val="22"/>
        </w:rPr>
        <w:t xml:space="preserve"> años fiscales </w:t>
      </w:r>
      <w:r w:rsidR="00E30DEB">
        <w:rPr>
          <w:rFonts w:eastAsia="Batang" w:cs="Arial"/>
          <w:sz w:val="22"/>
          <w:szCs w:val="22"/>
        </w:rPr>
        <w:t xml:space="preserve">anteriores </w:t>
      </w:r>
      <w:r w:rsidR="007E4634">
        <w:rPr>
          <w:rFonts w:eastAsia="Batang" w:cs="Arial"/>
          <w:sz w:val="22"/>
          <w:szCs w:val="22"/>
        </w:rPr>
        <w:t xml:space="preserve">respecto </w:t>
      </w:r>
      <w:r w:rsidR="00F63C6C">
        <w:rPr>
          <w:rFonts w:eastAsia="Batang" w:cs="Arial"/>
          <w:sz w:val="22"/>
          <w:szCs w:val="22"/>
        </w:rPr>
        <w:t xml:space="preserve">a </w:t>
      </w:r>
      <w:r w:rsidR="00262A44">
        <w:rPr>
          <w:rFonts w:eastAsia="Batang" w:cs="Arial"/>
          <w:sz w:val="22"/>
          <w:szCs w:val="22"/>
        </w:rPr>
        <w:t>la</w:t>
      </w:r>
      <w:r w:rsidR="007E4634">
        <w:rPr>
          <w:rFonts w:eastAsia="Batang" w:cs="Arial"/>
          <w:sz w:val="22"/>
          <w:szCs w:val="22"/>
        </w:rPr>
        <w:t xml:space="preserve"> fecha de radicación de la </w:t>
      </w:r>
      <w:r w:rsidR="00140324">
        <w:rPr>
          <w:rFonts w:eastAsia="Batang" w:cs="Arial"/>
          <w:sz w:val="22"/>
          <w:szCs w:val="22"/>
        </w:rPr>
        <w:t xml:space="preserve">solicitud, </w:t>
      </w:r>
      <w:r w:rsidR="00140324" w:rsidRPr="00AE14F1">
        <w:rPr>
          <w:rFonts w:eastAsia="Batang" w:cs="Arial"/>
          <w:sz w:val="22"/>
          <w:szCs w:val="22"/>
        </w:rPr>
        <w:t>el</w:t>
      </w:r>
      <w:r w:rsidRPr="00AE14F1">
        <w:rPr>
          <w:rFonts w:eastAsia="Batang" w:cs="Arial"/>
          <w:sz w:val="22"/>
          <w:szCs w:val="22"/>
        </w:rPr>
        <w:t xml:space="preserve"> interesado presentará la información contable</w:t>
      </w:r>
      <w:r w:rsidR="00C065EF">
        <w:rPr>
          <w:rFonts w:eastAsia="Batang" w:cs="Arial"/>
          <w:sz w:val="22"/>
          <w:szCs w:val="22"/>
        </w:rPr>
        <w:t>, fiscal y comercial</w:t>
      </w:r>
      <w:r w:rsidRPr="00AE14F1">
        <w:rPr>
          <w:rFonts w:eastAsia="Batang" w:cs="Arial"/>
          <w:sz w:val="22"/>
          <w:szCs w:val="22"/>
        </w:rPr>
        <w:t xml:space="preserve"> a partir de la fecha de esta. No obstante, lo anterior, deberá cumplir con las consideraciones establecidas en el presente artículo. </w:t>
      </w:r>
    </w:p>
    <w:p w14:paraId="27ABA550" w14:textId="7A584797" w:rsidR="00CA091E" w:rsidRPr="00AE14F1" w:rsidRDefault="00CA091E" w:rsidP="00CA091E">
      <w:pPr>
        <w:autoSpaceDE w:val="0"/>
        <w:autoSpaceDN w:val="0"/>
        <w:adjustRightInd w:val="0"/>
        <w:jc w:val="both"/>
        <w:rPr>
          <w:rFonts w:eastAsia="Batang" w:cs="Arial"/>
          <w:b/>
          <w:bCs/>
          <w:sz w:val="22"/>
          <w:szCs w:val="22"/>
        </w:rPr>
      </w:pPr>
    </w:p>
    <w:p w14:paraId="10036959" w14:textId="3E225CC1" w:rsidR="00532480" w:rsidRPr="00AE14F1" w:rsidRDefault="00FB3556" w:rsidP="00CA091E">
      <w:pPr>
        <w:autoSpaceDE w:val="0"/>
        <w:autoSpaceDN w:val="0"/>
        <w:adjustRightInd w:val="0"/>
        <w:jc w:val="both"/>
        <w:rPr>
          <w:rFonts w:eastAsia="Batang" w:cs="Arial"/>
          <w:sz w:val="22"/>
          <w:szCs w:val="22"/>
        </w:rPr>
      </w:pPr>
      <w:r w:rsidRPr="00AE14F1">
        <w:rPr>
          <w:rFonts w:eastAsia="Batang" w:cs="Arial"/>
          <w:b/>
          <w:bCs/>
          <w:sz w:val="22"/>
          <w:szCs w:val="22"/>
        </w:rPr>
        <w:t xml:space="preserve">Parágrafo 3. </w:t>
      </w:r>
      <w:r w:rsidRPr="00AE14F1">
        <w:rPr>
          <w:rFonts w:eastAsia="Batang" w:cs="Arial"/>
          <w:sz w:val="22"/>
          <w:szCs w:val="22"/>
        </w:rPr>
        <w:t>La Autoridad Minera analizará la información presentada por el interesado y en caso de encontrar inconsistencias o diferencias procede</w:t>
      </w:r>
      <w:r w:rsidR="00532480" w:rsidRPr="00AE14F1">
        <w:rPr>
          <w:rFonts w:eastAsia="Batang" w:cs="Arial"/>
          <w:sz w:val="22"/>
          <w:szCs w:val="22"/>
        </w:rPr>
        <w:t>rá a requeri</w:t>
      </w:r>
      <w:r w:rsidR="008541F8">
        <w:rPr>
          <w:rFonts w:eastAsia="Batang" w:cs="Arial"/>
          <w:sz w:val="22"/>
          <w:szCs w:val="22"/>
        </w:rPr>
        <w:t>r</w:t>
      </w:r>
      <w:r w:rsidR="00532480" w:rsidRPr="00AE14F1">
        <w:rPr>
          <w:rFonts w:eastAsia="Batang" w:cs="Arial"/>
          <w:sz w:val="22"/>
          <w:szCs w:val="22"/>
        </w:rPr>
        <w:t xml:space="preserve"> las aclaraciones que permitan un adecuado análisis de esta</w:t>
      </w:r>
      <w:r w:rsidR="00A06441">
        <w:rPr>
          <w:rFonts w:eastAsia="Batang" w:cs="Arial"/>
          <w:sz w:val="22"/>
          <w:szCs w:val="22"/>
        </w:rPr>
        <w:t xml:space="preserve">, y en el caso que no se logren justificar dichas inconsistencias y diferencias por parte del interesado, se entenderá que no hay cumplimiento de acreditación de capacidad económica. </w:t>
      </w:r>
    </w:p>
    <w:p w14:paraId="358F4D0E" w14:textId="77777777" w:rsidR="001E0976" w:rsidRPr="00AE14F1" w:rsidRDefault="001E0976" w:rsidP="00CA091E">
      <w:pPr>
        <w:autoSpaceDE w:val="0"/>
        <w:autoSpaceDN w:val="0"/>
        <w:adjustRightInd w:val="0"/>
        <w:jc w:val="both"/>
        <w:rPr>
          <w:rFonts w:eastAsia="Batang" w:cs="Arial"/>
          <w:sz w:val="22"/>
          <w:szCs w:val="22"/>
        </w:rPr>
      </w:pPr>
    </w:p>
    <w:p w14:paraId="27BF57E7" w14:textId="3E4E2160" w:rsidR="00593C7D" w:rsidRPr="004F265E" w:rsidRDefault="00532480" w:rsidP="00CA091E">
      <w:pPr>
        <w:autoSpaceDE w:val="0"/>
        <w:autoSpaceDN w:val="0"/>
        <w:adjustRightInd w:val="0"/>
        <w:jc w:val="both"/>
        <w:rPr>
          <w:rFonts w:eastAsia="Batang" w:cs="Arial"/>
          <w:sz w:val="22"/>
          <w:szCs w:val="22"/>
        </w:rPr>
      </w:pPr>
      <w:r w:rsidRPr="00AE14F1">
        <w:rPr>
          <w:rFonts w:eastAsia="Batang" w:cs="Arial"/>
          <w:b/>
          <w:bCs/>
          <w:sz w:val="22"/>
          <w:szCs w:val="22"/>
        </w:rPr>
        <w:t xml:space="preserve">Parágrafo 4. </w:t>
      </w:r>
      <w:r w:rsidR="00DE005A">
        <w:rPr>
          <w:rFonts w:eastAsia="Batang" w:cs="Arial"/>
          <w:sz w:val="22"/>
          <w:szCs w:val="22"/>
        </w:rPr>
        <w:t xml:space="preserve">Los documentos expedidos en el extranjero deberán someterse a los requisitos establecidos en el artículo 480 del Código de Comercio, salvo los públicos </w:t>
      </w:r>
      <w:r w:rsidR="00DE005A" w:rsidRPr="004F265E">
        <w:rPr>
          <w:rFonts w:eastAsia="Batang" w:cs="Arial"/>
          <w:sz w:val="22"/>
          <w:szCs w:val="22"/>
        </w:rPr>
        <w:t>que provengan de países signatarios de la Convención de La Haya del 5 de octubre de 1961, aprobada mediante la Ley 455 de 1998, caso en el cual requerirán de apostilla, en los términos de aquella.</w:t>
      </w:r>
    </w:p>
    <w:p w14:paraId="1B5E084D" w14:textId="5257C1F4" w:rsidR="00CA091E" w:rsidRPr="004F265E" w:rsidRDefault="00CA091E" w:rsidP="00CA091E">
      <w:pPr>
        <w:autoSpaceDE w:val="0"/>
        <w:autoSpaceDN w:val="0"/>
        <w:adjustRightInd w:val="0"/>
        <w:jc w:val="both"/>
        <w:rPr>
          <w:rFonts w:eastAsia="Batang" w:cs="Arial"/>
          <w:b/>
          <w:bCs/>
          <w:sz w:val="22"/>
          <w:szCs w:val="22"/>
        </w:rPr>
      </w:pPr>
    </w:p>
    <w:p w14:paraId="0BB88CBA" w14:textId="05D1571B" w:rsidR="001670B6" w:rsidRPr="00AE14F1" w:rsidRDefault="001670B6" w:rsidP="00CA091E">
      <w:pPr>
        <w:autoSpaceDE w:val="0"/>
        <w:autoSpaceDN w:val="0"/>
        <w:adjustRightInd w:val="0"/>
        <w:jc w:val="both"/>
        <w:rPr>
          <w:rFonts w:eastAsia="Batang" w:cs="Arial"/>
          <w:sz w:val="22"/>
          <w:szCs w:val="22"/>
        </w:rPr>
      </w:pPr>
      <w:r w:rsidRPr="006910A4">
        <w:rPr>
          <w:rFonts w:eastAsia="Batang" w:cs="Arial"/>
          <w:b/>
          <w:bCs/>
          <w:sz w:val="22"/>
          <w:szCs w:val="22"/>
        </w:rPr>
        <w:t xml:space="preserve">Parágrafo 5. </w:t>
      </w:r>
      <w:r w:rsidRPr="006910A4">
        <w:rPr>
          <w:rFonts w:eastAsia="Batang" w:cs="Arial"/>
          <w:sz w:val="22"/>
          <w:szCs w:val="22"/>
        </w:rPr>
        <w:t>Será causal de declaratoria de desistimiento de la propuesta de contrato de concesión o de la cesión de derechos o de áreas, la falta de documentos</w:t>
      </w:r>
      <w:r w:rsidR="00E424FC" w:rsidRPr="006910A4">
        <w:rPr>
          <w:rFonts w:eastAsia="Batang" w:cs="Arial"/>
          <w:sz w:val="22"/>
          <w:szCs w:val="22"/>
        </w:rPr>
        <w:t xml:space="preserve"> y cumplimiento de las diferentes consideraciones</w:t>
      </w:r>
      <w:r w:rsidRPr="006910A4">
        <w:rPr>
          <w:rFonts w:eastAsia="Batang" w:cs="Arial"/>
          <w:sz w:val="22"/>
          <w:szCs w:val="22"/>
        </w:rPr>
        <w:t xml:space="preserve"> requerid</w:t>
      </w:r>
      <w:r w:rsidR="00E424FC" w:rsidRPr="006910A4">
        <w:rPr>
          <w:rFonts w:eastAsia="Batang" w:cs="Arial"/>
          <w:sz w:val="22"/>
          <w:szCs w:val="22"/>
        </w:rPr>
        <w:t>a</w:t>
      </w:r>
      <w:r w:rsidRPr="006910A4">
        <w:rPr>
          <w:rFonts w:eastAsia="Batang" w:cs="Arial"/>
          <w:sz w:val="22"/>
          <w:szCs w:val="22"/>
        </w:rPr>
        <w:t>s para la evaluación de la capacidad económica establecid</w:t>
      </w:r>
      <w:r w:rsidR="00106236" w:rsidRPr="006910A4">
        <w:rPr>
          <w:rFonts w:eastAsia="Batang" w:cs="Arial"/>
          <w:sz w:val="22"/>
          <w:szCs w:val="22"/>
        </w:rPr>
        <w:t>as</w:t>
      </w:r>
      <w:r w:rsidRPr="006910A4">
        <w:rPr>
          <w:rFonts w:eastAsia="Batang" w:cs="Arial"/>
          <w:sz w:val="22"/>
          <w:szCs w:val="22"/>
        </w:rPr>
        <w:t xml:space="preserve"> en el presente artículo. Cuando concurran dos (2) o más proponentes o cesionarios, dicho desistimiento se aplicará a quienes no presente</w:t>
      </w:r>
      <w:r w:rsidR="00A06441" w:rsidRPr="006910A4">
        <w:rPr>
          <w:rFonts w:eastAsia="Batang" w:cs="Arial"/>
          <w:sz w:val="22"/>
          <w:szCs w:val="22"/>
        </w:rPr>
        <w:t>n</w:t>
      </w:r>
      <w:r w:rsidRPr="006910A4">
        <w:rPr>
          <w:rFonts w:eastAsia="Batang" w:cs="Arial"/>
          <w:sz w:val="22"/>
          <w:szCs w:val="22"/>
        </w:rPr>
        <w:t xml:space="preserve"> la documentación</w:t>
      </w:r>
      <w:r w:rsidR="00106236" w:rsidRPr="006910A4">
        <w:rPr>
          <w:rFonts w:eastAsia="Batang" w:cs="Arial"/>
          <w:sz w:val="22"/>
          <w:szCs w:val="22"/>
        </w:rPr>
        <w:t xml:space="preserve"> o no cumplan con las consideraciones correspondientes</w:t>
      </w:r>
      <w:r w:rsidR="006E08AA" w:rsidRPr="006910A4">
        <w:rPr>
          <w:rFonts w:eastAsia="Batang" w:cs="Arial"/>
          <w:sz w:val="22"/>
          <w:szCs w:val="22"/>
        </w:rPr>
        <w:t xml:space="preserve">, o que habiendo </w:t>
      </w:r>
      <w:r w:rsidR="005A02F1" w:rsidRPr="006910A4">
        <w:rPr>
          <w:rFonts w:eastAsia="Batang" w:cs="Arial"/>
          <w:sz w:val="22"/>
          <w:szCs w:val="22"/>
        </w:rPr>
        <w:t>sido</w:t>
      </w:r>
      <w:r w:rsidR="006E08AA" w:rsidRPr="006910A4">
        <w:rPr>
          <w:rFonts w:eastAsia="Batang" w:cs="Arial"/>
          <w:sz w:val="22"/>
          <w:szCs w:val="22"/>
        </w:rPr>
        <w:t xml:space="preserve"> requerida por la ANM no haya sido aportada en debida forma</w:t>
      </w:r>
      <w:r w:rsidR="00536100" w:rsidRPr="006910A4">
        <w:rPr>
          <w:rFonts w:eastAsia="Batang" w:cs="Arial"/>
          <w:sz w:val="22"/>
          <w:szCs w:val="22"/>
        </w:rPr>
        <w:t>, pudiendo seguir el trámite para quien(es) cumplan con los requisitos aquí establecidos</w:t>
      </w:r>
      <w:r w:rsidRPr="006910A4">
        <w:rPr>
          <w:rFonts w:eastAsia="Batang" w:cs="Arial"/>
          <w:sz w:val="22"/>
          <w:szCs w:val="22"/>
        </w:rPr>
        <w:t>.</w:t>
      </w:r>
      <w:r w:rsidRPr="00AE14F1">
        <w:rPr>
          <w:rFonts w:eastAsia="Batang" w:cs="Arial"/>
          <w:sz w:val="22"/>
          <w:szCs w:val="22"/>
        </w:rPr>
        <w:t xml:space="preserve"> </w:t>
      </w:r>
    </w:p>
    <w:bookmarkEnd w:id="3"/>
    <w:p w14:paraId="1AA3E8BD" w14:textId="1D244E5D" w:rsidR="001670B6" w:rsidRDefault="001670B6" w:rsidP="00CA091E">
      <w:pPr>
        <w:autoSpaceDE w:val="0"/>
        <w:autoSpaceDN w:val="0"/>
        <w:adjustRightInd w:val="0"/>
        <w:jc w:val="both"/>
        <w:rPr>
          <w:rFonts w:eastAsia="Batang" w:cs="Arial"/>
          <w:sz w:val="22"/>
          <w:szCs w:val="22"/>
        </w:rPr>
      </w:pPr>
    </w:p>
    <w:p w14:paraId="247FA71A" w14:textId="71DD0523" w:rsidR="00C82815" w:rsidRDefault="00C82815" w:rsidP="00CA091E">
      <w:pPr>
        <w:autoSpaceDE w:val="0"/>
        <w:autoSpaceDN w:val="0"/>
        <w:adjustRightInd w:val="0"/>
        <w:jc w:val="both"/>
        <w:rPr>
          <w:rFonts w:eastAsia="Batang" w:cs="Arial"/>
          <w:sz w:val="22"/>
          <w:szCs w:val="22"/>
        </w:rPr>
      </w:pPr>
      <w:r w:rsidRPr="00D94B27">
        <w:rPr>
          <w:rFonts w:eastAsia="Batang" w:cs="Arial"/>
          <w:b/>
          <w:bCs/>
          <w:sz w:val="22"/>
          <w:szCs w:val="22"/>
        </w:rPr>
        <w:t>Parágrafo 6.</w:t>
      </w:r>
      <w:r>
        <w:rPr>
          <w:rFonts w:eastAsia="Batang" w:cs="Arial"/>
          <w:sz w:val="22"/>
          <w:szCs w:val="22"/>
        </w:rPr>
        <w:t xml:space="preserve"> La ANM validará que todos los documentos aportados para soportar la capacidad económica tengan información </w:t>
      </w:r>
      <w:r w:rsidRPr="00AE14F1">
        <w:rPr>
          <w:rFonts w:eastAsia="Batang" w:cs="Arial"/>
          <w:sz w:val="22"/>
          <w:szCs w:val="22"/>
        </w:rPr>
        <w:t>contable</w:t>
      </w:r>
      <w:r>
        <w:rPr>
          <w:rFonts w:eastAsia="Batang" w:cs="Arial"/>
          <w:sz w:val="22"/>
          <w:szCs w:val="22"/>
        </w:rPr>
        <w:t>, fiscal y comercial</w:t>
      </w:r>
      <w:r w:rsidRPr="00AE14F1">
        <w:rPr>
          <w:rFonts w:eastAsia="Batang" w:cs="Arial"/>
          <w:sz w:val="22"/>
          <w:szCs w:val="22"/>
        </w:rPr>
        <w:t xml:space="preserve"> </w:t>
      </w:r>
      <w:r>
        <w:rPr>
          <w:rFonts w:eastAsia="Batang" w:cs="Arial"/>
          <w:sz w:val="22"/>
          <w:szCs w:val="22"/>
        </w:rPr>
        <w:t>coherente</w:t>
      </w:r>
      <w:r w:rsidR="002E10A4">
        <w:rPr>
          <w:rFonts w:eastAsia="Batang" w:cs="Arial"/>
          <w:sz w:val="22"/>
          <w:szCs w:val="22"/>
        </w:rPr>
        <w:t xml:space="preserve"> y coincidente</w:t>
      </w:r>
      <w:r>
        <w:rPr>
          <w:rFonts w:eastAsia="Batang" w:cs="Arial"/>
          <w:sz w:val="22"/>
          <w:szCs w:val="22"/>
        </w:rPr>
        <w:t>, por lo que</w:t>
      </w:r>
      <w:r w:rsidR="002E10A4">
        <w:rPr>
          <w:rFonts w:eastAsia="Batang" w:cs="Arial"/>
          <w:sz w:val="22"/>
          <w:szCs w:val="22"/>
        </w:rPr>
        <w:t xml:space="preserve"> en todo caso,</w:t>
      </w:r>
      <w:r>
        <w:rPr>
          <w:rFonts w:eastAsia="Batang" w:cs="Arial"/>
          <w:sz w:val="22"/>
          <w:szCs w:val="22"/>
        </w:rPr>
        <w:t xml:space="preserve"> </w:t>
      </w:r>
      <w:r w:rsidR="002E10A4">
        <w:rPr>
          <w:rFonts w:eastAsia="Batang" w:cs="Arial"/>
          <w:sz w:val="22"/>
          <w:szCs w:val="22"/>
        </w:rPr>
        <w:t xml:space="preserve">la Entidad </w:t>
      </w:r>
      <w:r>
        <w:rPr>
          <w:rFonts w:eastAsia="Batang" w:cs="Arial"/>
          <w:sz w:val="22"/>
          <w:szCs w:val="22"/>
        </w:rPr>
        <w:t>estará facultad</w:t>
      </w:r>
      <w:r w:rsidR="002E10A4">
        <w:rPr>
          <w:rFonts w:eastAsia="Batang" w:cs="Arial"/>
          <w:sz w:val="22"/>
          <w:szCs w:val="22"/>
        </w:rPr>
        <w:t>a</w:t>
      </w:r>
      <w:r>
        <w:rPr>
          <w:rFonts w:eastAsia="Batang" w:cs="Arial"/>
          <w:sz w:val="22"/>
          <w:szCs w:val="22"/>
        </w:rPr>
        <w:t xml:space="preserve"> para requerir </w:t>
      </w:r>
      <w:r w:rsidR="002E10A4">
        <w:rPr>
          <w:rFonts w:eastAsia="Batang" w:cs="Arial"/>
          <w:sz w:val="22"/>
          <w:szCs w:val="22"/>
        </w:rPr>
        <w:t xml:space="preserve">aclaraciones y/o </w:t>
      </w:r>
      <w:r>
        <w:rPr>
          <w:rFonts w:eastAsia="Batang" w:cs="Arial"/>
          <w:sz w:val="22"/>
          <w:szCs w:val="22"/>
        </w:rPr>
        <w:t>documentos</w:t>
      </w:r>
      <w:r w:rsidR="002E10A4">
        <w:rPr>
          <w:rFonts w:eastAsia="Batang" w:cs="Arial"/>
          <w:sz w:val="22"/>
          <w:szCs w:val="22"/>
        </w:rPr>
        <w:t xml:space="preserve"> e información</w:t>
      </w:r>
      <w:r>
        <w:rPr>
          <w:rFonts w:eastAsia="Batang" w:cs="Arial"/>
          <w:sz w:val="22"/>
          <w:szCs w:val="22"/>
        </w:rPr>
        <w:t xml:space="preserve"> adicional a los citados</w:t>
      </w:r>
      <w:r w:rsidR="002E10A4">
        <w:rPr>
          <w:rFonts w:eastAsia="Batang" w:cs="Arial"/>
          <w:sz w:val="22"/>
          <w:szCs w:val="22"/>
        </w:rPr>
        <w:t xml:space="preserve"> en este artículo</w:t>
      </w:r>
      <w:r>
        <w:rPr>
          <w:rFonts w:eastAsia="Batang" w:cs="Arial"/>
          <w:sz w:val="22"/>
          <w:szCs w:val="22"/>
        </w:rPr>
        <w:t xml:space="preserve">, a fin de corroborar la información suministrada </w:t>
      </w:r>
      <w:r w:rsidR="002E10A4">
        <w:rPr>
          <w:rFonts w:eastAsia="Batang" w:cs="Arial"/>
          <w:sz w:val="22"/>
          <w:szCs w:val="22"/>
        </w:rPr>
        <w:t xml:space="preserve">por el solicitante </w:t>
      </w:r>
      <w:r>
        <w:rPr>
          <w:rFonts w:eastAsia="Batang" w:cs="Arial"/>
          <w:sz w:val="22"/>
          <w:szCs w:val="22"/>
        </w:rPr>
        <w:t xml:space="preserve">y verificar la capacidad económica </w:t>
      </w:r>
      <w:r>
        <w:rPr>
          <w:rFonts w:eastAsia="Batang" w:cs="Arial"/>
          <w:sz w:val="22"/>
          <w:szCs w:val="22"/>
        </w:rPr>
        <w:lastRenderedPageBreak/>
        <w:t xml:space="preserve">del </w:t>
      </w:r>
      <w:r w:rsidR="002E10A4">
        <w:rPr>
          <w:rFonts w:eastAsia="Batang" w:cs="Arial"/>
          <w:sz w:val="22"/>
          <w:szCs w:val="22"/>
        </w:rPr>
        <w:t xml:space="preserve">mismo; si como resultado de lo anterior, no se </w:t>
      </w:r>
      <w:r w:rsidR="00156C60">
        <w:rPr>
          <w:rFonts w:eastAsia="Batang" w:cs="Arial"/>
          <w:sz w:val="22"/>
          <w:szCs w:val="22"/>
        </w:rPr>
        <w:t xml:space="preserve">logra </w:t>
      </w:r>
      <w:r w:rsidR="002E10A4">
        <w:rPr>
          <w:rFonts w:eastAsia="Batang" w:cs="Arial"/>
          <w:sz w:val="22"/>
          <w:szCs w:val="22"/>
        </w:rPr>
        <w:t xml:space="preserve">demostrar, ni justificar la coherencia </w:t>
      </w:r>
      <w:r w:rsidR="008E192B">
        <w:rPr>
          <w:rFonts w:eastAsia="Batang" w:cs="Arial"/>
          <w:sz w:val="22"/>
          <w:szCs w:val="22"/>
        </w:rPr>
        <w:t xml:space="preserve">o se presenta discrepancia en </w:t>
      </w:r>
      <w:r w:rsidR="002E10A4">
        <w:rPr>
          <w:rFonts w:eastAsia="Batang" w:cs="Arial"/>
          <w:sz w:val="22"/>
          <w:szCs w:val="22"/>
        </w:rPr>
        <w:t>la información, se tendrá por no cumplido el requisito</w:t>
      </w:r>
      <w:r w:rsidR="002A2065">
        <w:rPr>
          <w:rFonts w:eastAsia="Batang" w:cs="Arial"/>
          <w:sz w:val="22"/>
          <w:szCs w:val="22"/>
        </w:rPr>
        <w:t xml:space="preserve"> de acreditación de capacidad económica</w:t>
      </w:r>
      <w:r w:rsidR="002E10A4">
        <w:rPr>
          <w:rFonts w:eastAsia="Batang" w:cs="Arial"/>
          <w:sz w:val="22"/>
          <w:szCs w:val="22"/>
        </w:rPr>
        <w:t xml:space="preserve">. </w:t>
      </w:r>
      <w:r>
        <w:rPr>
          <w:rFonts w:eastAsia="Batang" w:cs="Arial"/>
          <w:sz w:val="22"/>
          <w:szCs w:val="22"/>
        </w:rPr>
        <w:t xml:space="preserve"> </w:t>
      </w:r>
    </w:p>
    <w:p w14:paraId="5C297DA3" w14:textId="77777777" w:rsidR="00681FBE" w:rsidRDefault="00681FBE" w:rsidP="00CA091E">
      <w:pPr>
        <w:autoSpaceDE w:val="0"/>
        <w:autoSpaceDN w:val="0"/>
        <w:adjustRightInd w:val="0"/>
        <w:jc w:val="both"/>
        <w:rPr>
          <w:rFonts w:eastAsia="Batang" w:cs="Arial"/>
          <w:sz w:val="22"/>
          <w:szCs w:val="22"/>
        </w:rPr>
      </w:pPr>
    </w:p>
    <w:p w14:paraId="6D82CFC1" w14:textId="5B039A5F" w:rsidR="00AF3F5E" w:rsidRPr="00D94B27" w:rsidRDefault="00681FBE" w:rsidP="00AF3F5E">
      <w:pPr>
        <w:autoSpaceDE w:val="0"/>
        <w:autoSpaceDN w:val="0"/>
        <w:adjustRightInd w:val="0"/>
        <w:jc w:val="both"/>
        <w:rPr>
          <w:rFonts w:eastAsia="Batang" w:cs="Arial"/>
          <w:sz w:val="22"/>
          <w:szCs w:val="22"/>
          <w:lang w:val="es-MX"/>
        </w:rPr>
      </w:pPr>
      <w:r w:rsidRPr="00D94B27">
        <w:rPr>
          <w:rFonts w:eastAsia="Batang" w:cs="Arial"/>
          <w:b/>
          <w:bCs/>
          <w:sz w:val="22"/>
          <w:szCs w:val="22"/>
        </w:rPr>
        <w:t>Parágrafo 7</w:t>
      </w:r>
      <w:r>
        <w:rPr>
          <w:rFonts w:eastAsia="Batang" w:cs="Arial"/>
          <w:sz w:val="22"/>
          <w:szCs w:val="22"/>
        </w:rPr>
        <w:t>. La</w:t>
      </w:r>
      <w:r w:rsidRPr="00681FBE">
        <w:rPr>
          <w:rFonts w:eastAsia="Batang" w:cs="Arial"/>
          <w:sz w:val="22"/>
          <w:szCs w:val="22"/>
        </w:rPr>
        <w:t xml:space="preserve"> información financiera </w:t>
      </w:r>
      <w:r>
        <w:rPr>
          <w:rFonts w:eastAsia="Batang" w:cs="Arial"/>
          <w:sz w:val="22"/>
          <w:szCs w:val="22"/>
        </w:rPr>
        <w:t>del solicitante extranjero deberá</w:t>
      </w:r>
      <w:r w:rsidRPr="00681FBE">
        <w:rPr>
          <w:rFonts w:eastAsia="Batang" w:cs="Arial"/>
          <w:sz w:val="22"/>
          <w:szCs w:val="22"/>
        </w:rPr>
        <w:t xml:space="preserve">: (i) presentarse en pesos colombianos; (ii) convertirse a la tasa de cambio de la fecha de corte de los mismos, </w:t>
      </w:r>
      <w:r w:rsidR="002B57DC">
        <w:rPr>
          <w:rFonts w:eastAsia="Batang" w:cs="Arial"/>
          <w:sz w:val="22"/>
          <w:szCs w:val="22"/>
        </w:rPr>
        <w:t xml:space="preserve">conforme a la normativa contable vigente, </w:t>
      </w:r>
      <w:r w:rsidRPr="00681FBE">
        <w:rPr>
          <w:rFonts w:eastAsia="Batang" w:cs="Arial"/>
          <w:sz w:val="22"/>
          <w:szCs w:val="22"/>
        </w:rPr>
        <w:t>(iii) estar avalados con la firma de quien se encuentre en obligación de hacerlo de acuerdo con la normativa del país de origen</w:t>
      </w:r>
      <w:r>
        <w:rPr>
          <w:rFonts w:eastAsia="Batang" w:cs="Arial"/>
          <w:sz w:val="22"/>
          <w:szCs w:val="22"/>
        </w:rPr>
        <w:t xml:space="preserve">, (iv) </w:t>
      </w:r>
      <w:r w:rsidRPr="00681FBE">
        <w:rPr>
          <w:rFonts w:eastAsia="Batang" w:cs="Arial"/>
          <w:sz w:val="22"/>
          <w:szCs w:val="22"/>
        </w:rPr>
        <w:t>con traducción simple al castellano de acuerdo con la</w:t>
      </w:r>
      <w:r>
        <w:rPr>
          <w:rFonts w:eastAsia="Batang" w:cs="Arial"/>
          <w:sz w:val="22"/>
          <w:szCs w:val="22"/>
        </w:rPr>
        <w:t xml:space="preserve"> normativa contable vigente en Colombia, (v) c</w:t>
      </w:r>
      <w:r w:rsidRPr="00681FBE">
        <w:rPr>
          <w:rFonts w:eastAsia="Batang" w:cs="Arial"/>
          <w:sz w:val="22"/>
          <w:szCs w:val="22"/>
        </w:rPr>
        <w:t>opia de la tarjeta profesional del Contador Público o Revisor Fiscal y certificado de antecedentes disciplinarios vigente expedido por la Junta Central de Contadores de quien realiza la conversión</w:t>
      </w:r>
      <w:r>
        <w:rPr>
          <w:rFonts w:eastAsia="Batang" w:cs="Arial"/>
          <w:sz w:val="22"/>
          <w:szCs w:val="22"/>
        </w:rPr>
        <w:t xml:space="preserve">, </w:t>
      </w:r>
      <w:r w:rsidR="002B57DC">
        <w:rPr>
          <w:rFonts w:eastAsia="Batang" w:cs="Arial"/>
          <w:sz w:val="22"/>
          <w:szCs w:val="22"/>
        </w:rPr>
        <w:t xml:space="preserve">y </w:t>
      </w:r>
      <w:r>
        <w:rPr>
          <w:rFonts w:eastAsia="Batang" w:cs="Arial"/>
          <w:sz w:val="22"/>
          <w:szCs w:val="22"/>
        </w:rPr>
        <w:t xml:space="preserve">(vi) </w:t>
      </w:r>
      <w:r w:rsidRPr="00681FBE">
        <w:rPr>
          <w:rFonts w:eastAsia="Batang" w:cs="Arial"/>
          <w:sz w:val="22"/>
          <w:szCs w:val="22"/>
        </w:rPr>
        <w:t>Informe de Auditoría</w:t>
      </w:r>
      <w:r>
        <w:rPr>
          <w:rFonts w:eastAsia="Batang" w:cs="Arial"/>
          <w:sz w:val="22"/>
          <w:szCs w:val="22"/>
        </w:rPr>
        <w:t xml:space="preserve"> o la que aplique según</w:t>
      </w:r>
      <w:r w:rsidRPr="00681FBE">
        <w:rPr>
          <w:rFonts w:eastAsia="Batang" w:cs="Arial"/>
          <w:sz w:val="22"/>
          <w:szCs w:val="22"/>
        </w:rPr>
        <w:t xml:space="preserve"> la legislación propia del país de origen</w:t>
      </w:r>
      <w:r w:rsidR="002B57DC">
        <w:rPr>
          <w:rFonts w:eastAsia="Batang" w:cs="Arial"/>
          <w:sz w:val="22"/>
          <w:szCs w:val="22"/>
        </w:rPr>
        <w:t>.</w:t>
      </w:r>
      <w:r w:rsidR="00AF3F5E">
        <w:rPr>
          <w:rFonts w:eastAsia="Batang" w:cs="Arial"/>
          <w:sz w:val="22"/>
          <w:szCs w:val="22"/>
        </w:rPr>
        <w:t xml:space="preserve"> </w:t>
      </w:r>
    </w:p>
    <w:p w14:paraId="4E3F7D33" w14:textId="77777777" w:rsidR="00CA091E" w:rsidRPr="00AE14F1" w:rsidRDefault="00CA091E" w:rsidP="00CA091E">
      <w:pPr>
        <w:autoSpaceDE w:val="0"/>
        <w:autoSpaceDN w:val="0"/>
        <w:adjustRightInd w:val="0"/>
        <w:jc w:val="both"/>
        <w:rPr>
          <w:rFonts w:eastAsia="Times New Roman"/>
          <w:b/>
          <w:sz w:val="22"/>
          <w:szCs w:val="22"/>
        </w:rPr>
      </w:pPr>
    </w:p>
    <w:p w14:paraId="43C7F379" w14:textId="1C60C102" w:rsidR="001670B6" w:rsidRPr="00AE14F1" w:rsidRDefault="001670B6" w:rsidP="001670B6">
      <w:pPr>
        <w:autoSpaceDE w:val="0"/>
        <w:autoSpaceDN w:val="0"/>
        <w:adjustRightInd w:val="0"/>
        <w:jc w:val="both"/>
        <w:rPr>
          <w:rFonts w:eastAsia="Batang" w:cs="Arial"/>
          <w:sz w:val="22"/>
          <w:szCs w:val="22"/>
        </w:rPr>
      </w:pPr>
      <w:r w:rsidRPr="00AE14F1">
        <w:rPr>
          <w:rFonts w:eastAsia="Batang" w:cs="Arial"/>
          <w:b/>
          <w:sz w:val="22"/>
          <w:szCs w:val="22"/>
        </w:rPr>
        <w:t xml:space="preserve">ARTÍCULO </w:t>
      </w:r>
      <w:r w:rsidR="00CA0BF9">
        <w:rPr>
          <w:rFonts w:eastAsia="Batang" w:cs="Arial"/>
          <w:b/>
          <w:sz w:val="22"/>
          <w:szCs w:val="22"/>
        </w:rPr>
        <w:t>TERCERO</w:t>
      </w:r>
      <w:r w:rsidRPr="00AE14F1">
        <w:rPr>
          <w:rFonts w:eastAsia="Batang" w:cs="Arial"/>
          <w:b/>
          <w:sz w:val="22"/>
          <w:szCs w:val="22"/>
        </w:rPr>
        <w:t>. – MODIFICA</w:t>
      </w:r>
      <w:r w:rsidR="00796E8F">
        <w:rPr>
          <w:rFonts w:eastAsia="Batang" w:cs="Arial"/>
          <w:b/>
          <w:sz w:val="22"/>
          <w:szCs w:val="22"/>
        </w:rPr>
        <w:t xml:space="preserve">R </w:t>
      </w:r>
      <w:r w:rsidR="00796E8F" w:rsidRPr="00796E8F">
        <w:rPr>
          <w:rFonts w:eastAsia="Batang" w:cs="Arial"/>
          <w:sz w:val="22"/>
          <w:szCs w:val="22"/>
        </w:rPr>
        <w:t>el artículo 5</w:t>
      </w:r>
      <w:r w:rsidR="00E34261">
        <w:rPr>
          <w:rFonts w:eastAsia="Batang" w:cs="Arial"/>
          <w:sz w:val="22"/>
          <w:szCs w:val="22"/>
        </w:rPr>
        <w:t>°</w:t>
      </w:r>
      <w:r w:rsidR="00796E8F" w:rsidRPr="00796E8F">
        <w:rPr>
          <w:rFonts w:eastAsia="Batang" w:cs="Arial"/>
          <w:sz w:val="22"/>
          <w:szCs w:val="22"/>
        </w:rPr>
        <w:t xml:space="preserve"> de la </w:t>
      </w:r>
      <w:r w:rsidR="00E34261" w:rsidRPr="00796E8F">
        <w:rPr>
          <w:rFonts w:eastAsia="Batang" w:cs="Arial"/>
          <w:sz w:val="22"/>
          <w:szCs w:val="22"/>
        </w:rPr>
        <w:t xml:space="preserve">Resolución </w:t>
      </w:r>
      <w:r w:rsidR="00E34261">
        <w:rPr>
          <w:rFonts w:eastAsia="Batang" w:cs="Arial"/>
          <w:sz w:val="22"/>
          <w:szCs w:val="22"/>
        </w:rPr>
        <w:t>No.</w:t>
      </w:r>
      <w:r w:rsidR="006E6F53">
        <w:rPr>
          <w:rFonts w:eastAsia="Batang" w:cs="Arial"/>
          <w:sz w:val="22"/>
          <w:szCs w:val="22"/>
        </w:rPr>
        <w:t xml:space="preserve"> </w:t>
      </w:r>
      <w:r w:rsidR="00796E8F" w:rsidRPr="00796E8F">
        <w:rPr>
          <w:rFonts w:eastAsia="Batang" w:cs="Arial"/>
          <w:sz w:val="22"/>
          <w:szCs w:val="22"/>
        </w:rPr>
        <w:t>352 de 2018</w:t>
      </w:r>
      <w:r w:rsidR="00796E8F">
        <w:rPr>
          <w:rFonts w:eastAsia="Batang" w:cs="Arial"/>
          <w:sz w:val="22"/>
          <w:szCs w:val="22"/>
        </w:rPr>
        <w:t xml:space="preserve">, </w:t>
      </w:r>
      <w:r w:rsidRPr="00AE14F1">
        <w:rPr>
          <w:rFonts w:eastAsia="Batang" w:cs="Arial"/>
          <w:sz w:val="22"/>
          <w:szCs w:val="22"/>
        </w:rPr>
        <w:t xml:space="preserve">el cual quedará así: </w:t>
      </w:r>
    </w:p>
    <w:p w14:paraId="03301F36" w14:textId="429975D4" w:rsidR="001670B6" w:rsidRPr="00AE14F1" w:rsidRDefault="001670B6" w:rsidP="00C775BE">
      <w:pPr>
        <w:autoSpaceDE w:val="0"/>
        <w:autoSpaceDN w:val="0"/>
        <w:adjustRightInd w:val="0"/>
        <w:jc w:val="both"/>
        <w:rPr>
          <w:rFonts w:eastAsia="Batang" w:cs="Arial"/>
          <w:b/>
          <w:sz w:val="22"/>
          <w:szCs w:val="22"/>
        </w:rPr>
      </w:pPr>
    </w:p>
    <w:p w14:paraId="393E897B" w14:textId="5FBD5934" w:rsidR="00106236" w:rsidRDefault="001670B6" w:rsidP="007E4634">
      <w:pPr>
        <w:autoSpaceDE w:val="0"/>
        <w:autoSpaceDN w:val="0"/>
        <w:adjustRightInd w:val="0"/>
        <w:jc w:val="both"/>
        <w:rPr>
          <w:rFonts w:eastAsia="Batang" w:cs="Arial"/>
          <w:i/>
          <w:iCs/>
          <w:sz w:val="22"/>
          <w:szCs w:val="22"/>
          <w:lang w:val="es-CO"/>
        </w:rPr>
      </w:pPr>
      <w:bookmarkStart w:id="4" w:name="_Hlk133999609"/>
      <w:r w:rsidRPr="00AE14F1">
        <w:rPr>
          <w:rFonts w:eastAsia="Batang" w:cs="Arial"/>
          <w:sz w:val="22"/>
          <w:szCs w:val="22"/>
        </w:rPr>
        <w:t>“</w:t>
      </w:r>
      <w:r w:rsidRPr="00AE14F1">
        <w:rPr>
          <w:rFonts w:eastAsia="Batang" w:cs="Arial"/>
          <w:b/>
          <w:bCs/>
          <w:sz w:val="22"/>
          <w:szCs w:val="22"/>
        </w:rPr>
        <w:t xml:space="preserve">Artículo 5. </w:t>
      </w:r>
      <w:r w:rsidR="00154DD5" w:rsidRPr="00AE14F1">
        <w:rPr>
          <w:rFonts w:eastAsia="Batang" w:cs="Arial"/>
          <w:b/>
          <w:bCs/>
          <w:sz w:val="22"/>
          <w:szCs w:val="22"/>
        </w:rPr>
        <w:t xml:space="preserve">Criterios y metodología para evaluar la capacidad </w:t>
      </w:r>
      <w:r w:rsidR="00154DD5" w:rsidRPr="00F71E7A">
        <w:rPr>
          <w:rFonts w:eastAsia="Batang" w:cs="Arial"/>
          <w:b/>
          <w:bCs/>
          <w:sz w:val="22"/>
          <w:szCs w:val="22"/>
        </w:rPr>
        <w:t>económica</w:t>
      </w:r>
      <w:r w:rsidRPr="00F71E7A">
        <w:rPr>
          <w:rFonts w:eastAsia="Batang" w:cs="Arial"/>
          <w:b/>
          <w:bCs/>
          <w:sz w:val="22"/>
          <w:szCs w:val="22"/>
        </w:rPr>
        <w:t>.</w:t>
      </w:r>
      <w:r w:rsidRPr="00F71E7A">
        <w:rPr>
          <w:rFonts w:eastAsia="Batang" w:cs="Arial"/>
          <w:sz w:val="22"/>
          <w:szCs w:val="22"/>
        </w:rPr>
        <w:t xml:space="preserve"> </w:t>
      </w:r>
      <w:r w:rsidR="00154DD5" w:rsidRPr="00F71E7A">
        <w:rPr>
          <w:rFonts w:eastAsia="Batang" w:cs="Arial"/>
          <w:sz w:val="22"/>
          <w:szCs w:val="22"/>
        </w:rPr>
        <w:t>La Autoridad Minera evaluará el requisito de capacidad económica con fundamento en la información presentada por el solicitante, y de conformidad con los criterios y metodología que se presentan en el presente artículo</w:t>
      </w:r>
      <w:r w:rsidR="00156C60">
        <w:rPr>
          <w:rFonts w:eastAsia="Batang" w:cs="Arial"/>
          <w:sz w:val="22"/>
          <w:szCs w:val="22"/>
        </w:rPr>
        <w:t>.</w:t>
      </w:r>
    </w:p>
    <w:p w14:paraId="5F17EA3F" w14:textId="77777777" w:rsidR="00F71E7A" w:rsidRDefault="00F71E7A" w:rsidP="007E4634">
      <w:pPr>
        <w:autoSpaceDE w:val="0"/>
        <w:autoSpaceDN w:val="0"/>
        <w:adjustRightInd w:val="0"/>
        <w:jc w:val="both"/>
        <w:rPr>
          <w:rFonts w:eastAsia="Batang" w:cs="Arial"/>
          <w:b/>
          <w:sz w:val="22"/>
          <w:szCs w:val="22"/>
        </w:rPr>
      </w:pPr>
    </w:p>
    <w:p w14:paraId="38D39327" w14:textId="50495CAE" w:rsidR="00106236" w:rsidRDefault="00106236" w:rsidP="00106236">
      <w:pPr>
        <w:autoSpaceDE w:val="0"/>
        <w:autoSpaceDN w:val="0"/>
        <w:adjustRightInd w:val="0"/>
        <w:jc w:val="both"/>
        <w:rPr>
          <w:rFonts w:eastAsia="Batang" w:cs="Arial"/>
          <w:b/>
          <w:bCs/>
          <w:sz w:val="22"/>
          <w:szCs w:val="22"/>
        </w:rPr>
      </w:pPr>
      <w:r>
        <w:rPr>
          <w:rFonts w:eastAsia="Batang" w:cs="Arial"/>
          <w:b/>
          <w:bCs/>
          <w:sz w:val="22"/>
          <w:szCs w:val="22"/>
        </w:rPr>
        <w:t>A</w:t>
      </w:r>
      <w:r w:rsidR="007E4634">
        <w:rPr>
          <w:rFonts w:eastAsia="Batang" w:cs="Arial"/>
          <w:b/>
          <w:bCs/>
          <w:sz w:val="22"/>
          <w:szCs w:val="22"/>
        </w:rPr>
        <w:t>.</w:t>
      </w:r>
      <w:r>
        <w:rPr>
          <w:rFonts w:eastAsia="Batang" w:cs="Arial"/>
          <w:b/>
          <w:bCs/>
          <w:sz w:val="22"/>
          <w:szCs w:val="22"/>
        </w:rPr>
        <w:t xml:space="preserve"> Fórmulas para evaluación de capacidad económica</w:t>
      </w:r>
    </w:p>
    <w:p w14:paraId="462FF408" w14:textId="77777777" w:rsidR="00106236" w:rsidRPr="00AE14F1" w:rsidRDefault="00106236" w:rsidP="00F71E7A">
      <w:pPr>
        <w:autoSpaceDE w:val="0"/>
        <w:autoSpaceDN w:val="0"/>
        <w:adjustRightInd w:val="0"/>
        <w:jc w:val="both"/>
        <w:rPr>
          <w:rFonts w:eastAsia="Batang" w:cs="Arial"/>
          <w:b/>
          <w:bCs/>
          <w:sz w:val="22"/>
          <w:szCs w:val="22"/>
        </w:rPr>
      </w:pPr>
    </w:p>
    <w:p w14:paraId="4A636729" w14:textId="2EA75F12" w:rsidR="008C66B4" w:rsidRPr="00AE14F1" w:rsidRDefault="444A64B2" w:rsidP="00F71E7A">
      <w:pPr>
        <w:autoSpaceDE w:val="0"/>
        <w:autoSpaceDN w:val="0"/>
        <w:adjustRightInd w:val="0"/>
        <w:jc w:val="both"/>
        <w:rPr>
          <w:rFonts w:eastAsia="Batang" w:cs="Arial"/>
          <w:sz w:val="22"/>
          <w:szCs w:val="22"/>
        </w:rPr>
      </w:pPr>
      <w:r w:rsidRPr="444A64B2">
        <w:rPr>
          <w:rFonts w:eastAsia="Batang" w:cs="Arial"/>
          <w:b/>
          <w:bCs/>
          <w:sz w:val="22"/>
          <w:szCs w:val="22"/>
        </w:rPr>
        <w:t xml:space="preserve">A1. </w:t>
      </w:r>
      <w:r w:rsidRPr="444A64B2">
        <w:rPr>
          <w:rFonts w:eastAsia="Batang" w:cs="Arial"/>
          <w:sz w:val="22"/>
          <w:szCs w:val="22"/>
        </w:rPr>
        <w:t xml:space="preserve">Para calcular la capacidad económica de los solicitantes con título minero para inicio o en ejecución de </w:t>
      </w:r>
      <w:r w:rsidRPr="00E228C9">
        <w:rPr>
          <w:rFonts w:eastAsia="Batang" w:cs="Arial"/>
          <w:b/>
          <w:bCs/>
          <w:sz w:val="22"/>
          <w:szCs w:val="22"/>
        </w:rPr>
        <w:t>etapa de</w:t>
      </w:r>
      <w:r w:rsidRPr="00E228C9">
        <w:rPr>
          <w:rFonts w:eastAsia="Batang" w:cs="Arial"/>
          <w:sz w:val="22"/>
          <w:szCs w:val="22"/>
        </w:rPr>
        <w:t xml:space="preserve"> </w:t>
      </w:r>
      <w:r w:rsidRPr="00E228C9">
        <w:rPr>
          <w:rFonts w:eastAsia="Batang" w:cs="Arial"/>
          <w:b/>
          <w:bCs/>
          <w:sz w:val="22"/>
          <w:szCs w:val="22"/>
        </w:rPr>
        <w:t>exploración o construcción y montaje</w:t>
      </w:r>
      <w:r w:rsidRPr="444A64B2">
        <w:rPr>
          <w:rFonts w:eastAsia="Batang" w:cs="Arial"/>
          <w:sz w:val="22"/>
          <w:szCs w:val="22"/>
        </w:rPr>
        <w:t>, se tendrá en cuenta el cumplimiento con tres (3) indicadores financieros, así:</w:t>
      </w:r>
    </w:p>
    <w:p w14:paraId="4486D364" w14:textId="52C78C8D" w:rsidR="003D36C7" w:rsidRPr="00AE14F1" w:rsidRDefault="003D36C7" w:rsidP="003D36C7">
      <w:pPr>
        <w:autoSpaceDE w:val="0"/>
        <w:autoSpaceDN w:val="0"/>
        <w:adjustRightInd w:val="0"/>
        <w:ind w:left="680"/>
        <w:jc w:val="both"/>
        <w:rPr>
          <w:rFonts w:eastAsia="Batang" w:cs="Arial"/>
          <w:sz w:val="22"/>
          <w:szCs w:val="22"/>
        </w:rPr>
      </w:pPr>
    </w:p>
    <w:tbl>
      <w:tblPr>
        <w:tblStyle w:val="Tablaconcuadrcula"/>
        <w:tblW w:w="5000" w:type="pct"/>
        <w:tblLook w:val="04A0" w:firstRow="1" w:lastRow="0" w:firstColumn="1" w:lastColumn="0" w:noHBand="0" w:noVBand="1"/>
      </w:tblPr>
      <w:tblGrid>
        <w:gridCol w:w="2817"/>
        <w:gridCol w:w="2897"/>
        <w:gridCol w:w="2842"/>
      </w:tblGrid>
      <w:tr w:rsidR="005868C9" w:rsidRPr="00AE14F1" w14:paraId="3C8965BF" w14:textId="77777777" w:rsidTr="00F71E7A">
        <w:tc>
          <w:tcPr>
            <w:tcW w:w="1646" w:type="pct"/>
          </w:tcPr>
          <w:p w14:paraId="23752BBE" w14:textId="1A805E52" w:rsidR="005868C9" w:rsidRPr="00F804E8" w:rsidRDefault="005868C9" w:rsidP="005868C9">
            <w:pPr>
              <w:autoSpaceDE w:val="0"/>
              <w:autoSpaceDN w:val="0"/>
              <w:adjustRightInd w:val="0"/>
              <w:jc w:val="center"/>
              <w:rPr>
                <w:rFonts w:eastAsia="Batang" w:cs="Arial"/>
                <w:sz w:val="22"/>
                <w:szCs w:val="22"/>
              </w:rPr>
            </w:pPr>
            <w:r w:rsidRPr="00F71E7A">
              <w:rPr>
                <w:rFonts w:eastAsia="Batang" w:cs="Arial"/>
                <w:sz w:val="22"/>
                <w:szCs w:val="22"/>
              </w:rPr>
              <w:t>Liquidez</w:t>
            </w:r>
          </w:p>
        </w:tc>
        <w:tc>
          <w:tcPr>
            <w:tcW w:w="1693" w:type="pct"/>
          </w:tcPr>
          <w:p w14:paraId="611BE499" w14:textId="7F3A8673" w:rsidR="005868C9" w:rsidRPr="00F71E7A" w:rsidRDefault="005868C9" w:rsidP="005868C9">
            <w:pPr>
              <w:autoSpaceDE w:val="0"/>
              <w:autoSpaceDN w:val="0"/>
              <w:adjustRightInd w:val="0"/>
              <w:jc w:val="center"/>
              <w:rPr>
                <w:rFonts w:eastAsia="Batang" w:cs="Arial"/>
                <w:sz w:val="22"/>
                <w:szCs w:val="22"/>
              </w:rPr>
            </w:pPr>
            <w:r w:rsidRPr="00F71E7A">
              <w:rPr>
                <w:rFonts w:eastAsia="Batang" w:cs="Arial"/>
                <w:sz w:val="22"/>
                <w:szCs w:val="22"/>
              </w:rPr>
              <w:t>Nivel de endeudamiento</w:t>
            </w:r>
          </w:p>
        </w:tc>
        <w:tc>
          <w:tcPr>
            <w:tcW w:w="1661" w:type="pct"/>
          </w:tcPr>
          <w:p w14:paraId="061DB3DA" w14:textId="2B963AD5" w:rsidR="005868C9" w:rsidRPr="00F71E7A" w:rsidRDefault="005868C9" w:rsidP="005868C9">
            <w:pPr>
              <w:autoSpaceDE w:val="0"/>
              <w:autoSpaceDN w:val="0"/>
              <w:adjustRightInd w:val="0"/>
              <w:jc w:val="center"/>
              <w:rPr>
                <w:rFonts w:eastAsia="Batang" w:cs="Arial"/>
                <w:sz w:val="22"/>
                <w:szCs w:val="22"/>
              </w:rPr>
            </w:pPr>
            <w:r w:rsidRPr="00F71E7A">
              <w:rPr>
                <w:rFonts w:eastAsia="Batang" w:cs="Arial"/>
                <w:sz w:val="22"/>
                <w:szCs w:val="22"/>
              </w:rPr>
              <w:t>Patrimonio</w:t>
            </w:r>
          </w:p>
        </w:tc>
      </w:tr>
      <w:tr w:rsidR="005868C9" w:rsidRPr="00AE14F1" w14:paraId="068F1B4F" w14:textId="77777777" w:rsidTr="00F71E7A">
        <w:tc>
          <w:tcPr>
            <w:tcW w:w="1646" w:type="pct"/>
          </w:tcPr>
          <w:p w14:paraId="7E112906" w14:textId="6FA3404A" w:rsidR="005868C9" w:rsidRPr="00F71E7A" w:rsidRDefault="005868C9" w:rsidP="005868C9">
            <w:pPr>
              <w:autoSpaceDE w:val="0"/>
              <w:autoSpaceDN w:val="0"/>
              <w:adjustRightInd w:val="0"/>
              <w:jc w:val="center"/>
              <w:rPr>
                <w:rFonts w:eastAsia="Batang" w:cs="Arial"/>
                <w:b/>
                <w:bCs/>
                <w:sz w:val="22"/>
                <w:szCs w:val="22"/>
                <w:lang w:val="en-US"/>
              </w:rPr>
            </w:pPr>
            <w:r w:rsidRPr="00F71E7A">
              <w:rPr>
                <w:rFonts w:eastAsia="Batang" w:cs="Arial"/>
                <w:b/>
                <w:bCs/>
                <w:sz w:val="22"/>
                <w:szCs w:val="22"/>
                <w:lang w:val="en-US"/>
              </w:rPr>
              <w:t>LQ = AC / ( PC + IP + CPA</w:t>
            </w:r>
            <w:r w:rsidR="006774FC" w:rsidRPr="00F71E7A">
              <w:rPr>
                <w:rFonts w:eastAsia="Batang" w:cs="Arial"/>
                <w:b/>
                <w:bCs/>
                <w:sz w:val="22"/>
                <w:szCs w:val="22"/>
                <w:lang w:val="en-US"/>
              </w:rPr>
              <w:t xml:space="preserve"> </w:t>
            </w:r>
            <w:r w:rsidRPr="00F71E7A">
              <w:rPr>
                <w:rFonts w:eastAsia="Batang" w:cs="Arial"/>
                <w:b/>
                <w:bCs/>
                <w:sz w:val="22"/>
                <w:szCs w:val="22"/>
                <w:lang w:val="en-US"/>
              </w:rPr>
              <w:t xml:space="preserve">)  </w:t>
            </w:r>
          </w:p>
        </w:tc>
        <w:tc>
          <w:tcPr>
            <w:tcW w:w="1693" w:type="pct"/>
          </w:tcPr>
          <w:p w14:paraId="735FC6CF" w14:textId="083B5CB0" w:rsidR="005868C9" w:rsidRPr="00F71E7A" w:rsidRDefault="005868C9" w:rsidP="005868C9">
            <w:pPr>
              <w:autoSpaceDE w:val="0"/>
              <w:autoSpaceDN w:val="0"/>
              <w:adjustRightInd w:val="0"/>
              <w:jc w:val="center"/>
              <w:rPr>
                <w:rFonts w:eastAsia="Batang" w:cs="Arial"/>
                <w:b/>
                <w:bCs/>
                <w:sz w:val="22"/>
                <w:szCs w:val="22"/>
                <w:lang w:val="en-US"/>
              </w:rPr>
            </w:pPr>
            <w:r w:rsidRPr="00F71E7A">
              <w:rPr>
                <w:rFonts w:eastAsia="Batang" w:cs="Arial"/>
                <w:b/>
                <w:bCs/>
                <w:sz w:val="22"/>
                <w:szCs w:val="22"/>
                <w:lang w:val="en-US"/>
              </w:rPr>
              <w:t xml:space="preserve">NE = (PT + IP + CPA)  / AT    </w:t>
            </w:r>
          </w:p>
        </w:tc>
        <w:tc>
          <w:tcPr>
            <w:tcW w:w="1661" w:type="pct"/>
          </w:tcPr>
          <w:p w14:paraId="3C5AE850" w14:textId="34E332B6" w:rsidR="005868C9" w:rsidRPr="00F71E7A" w:rsidRDefault="005868C9" w:rsidP="005868C9">
            <w:pPr>
              <w:autoSpaceDE w:val="0"/>
              <w:autoSpaceDN w:val="0"/>
              <w:adjustRightInd w:val="0"/>
              <w:jc w:val="center"/>
              <w:rPr>
                <w:rFonts w:eastAsia="Batang" w:cs="Arial"/>
                <w:b/>
                <w:bCs/>
                <w:sz w:val="22"/>
                <w:szCs w:val="22"/>
                <w:lang w:val="en-US"/>
              </w:rPr>
            </w:pPr>
            <w:r w:rsidRPr="00F71E7A">
              <w:rPr>
                <w:rFonts w:eastAsia="Batang" w:cs="Arial"/>
                <w:b/>
                <w:bCs/>
                <w:sz w:val="22"/>
                <w:szCs w:val="22"/>
                <w:lang w:val="en-US"/>
              </w:rPr>
              <w:t>PAT</w:t>
            </w:r>
          </w:p>
        </w:tc>
      </w:tr>
    </w:tbl>
    <w:p w14:paraId="4C67F0B0" w14:textId="4A896641" w:rsidR="005868C9" w:rsidRDefault="005868C9" w:rsidP="003D36C7">
      <w:pPr>
        <w:autoSpaceDE w:val="0"/>
        <w:autoSpaceDN w:val="0"/>
        <w:adjustRightInd w:val="0"/>
        <w:ind w:left="680"/>
        <w:jc w:val="both"/>
        <w:rPr>
          <w:rFonts w:eastAsia="Batang" w:cs="Arial"/>
          <w:sz w:val="22"/>
          <w:szCs w:val="22"/>
          <w:lang w:val="en-US"/>
        </w:rPr>
      </w:pPr>
    </w:p>
    <w:p w14:paraId="70DB876D" w14:textId="77777777" w:rsidR="00F804E8" w:rsidRPr="00AE14F1" w:rsidRDefault="00F804E8" w:rsidP="003D36C7">
      <w:pPr>
        <w:autoSpaceDE w:val="0"/>
        <w:autoSpaceDN w:val="0"/>
        <w:adjustRightInd w:val="0"/>
        <w:ind w:left="680"/>
        <w:jc w:val="both"/>
        <w:rPr>
          <w:rFonts w:eastAsia="Batang" w:cs="Arial"/>
          <w:sz w:val="22"/>
          <w:szCs w:val="22"/>
          <w:lang w:val="en-US"/>
        </w:rPr>
      </w:pPr>
    </w:p>
    <w:tbl>
      <w:tblPr>
        <w:tblStyle w:val="Tablaconcuadrcula"/>
        <w:tblW w:w="5000" w:type="pct"/>
        <w:tblLook w:val="04A0" w:firstRow="1" w:lastRow="0" w:firstColumn="1" w:lastColumn="0" w:noHBand="0" w:noVBand="1"/>
      </w:tblPr>
      <w:tblGrid>
        <w:gridCol w:w="691"/>
        <w:gridCol w:w="7865"/>
      </w:tblGrid>
      <w:tr w:rsidR="005868C9" w:rsidRPr="00F804E8" w14:paraId="10C70A4B" w14:textId="77777777" w:rsidTr="444A64B2">
        <w:trPr>
          <w:tblHeader/>
        </w:trPr>
        <w:tc>
          <w:tcPr>
            <w:tcW w:w="5000" w:type="pct"/>
            <w:gridSpan w:val="2"/>
            <w:shd w:val="clear" w:color="auto" w:fill="auto"/>
          </w:tcPr>
          <w:p w14:paraId="233058B0" w14:textId="77777777" w:rsidR="005868C9" w:rsidRPr="00F804E8" w:rsidRDefault="005868C9" w:rsidP="00F71E7A">
            <w:pPr>
              <w:autoSpaceDE w:val="0"/>
              <w:autoSpaceDN w:val="0"/>
              <w:adjustRightInd w:val="0"/>
              <w:jc w:val="center"/>
              <w:rPr>
                <w:rFonts w:eastAsia="Batang" w:cs="Arial"/>
                <w:b/>
                <w:bCs/>
                <w:sz w:val="22"/>
                <w:szCs w:val="22"/>
              </w:rPr>
            </w:pPr>
            <w:r w:rsidRPr="00F804E8">
              <w:rPr>
                <w:rFonts w:eastAsia="Batang" w:cs="Arial"/>
                <w:b/>
                <w:bCs/>
                <w:sz w:val="22"/>
                <w:szCs w:val="22"/>
              </w:rPr>
              <w:t>Descripción de constantes y variables de la fórmula</w:t>
            </w:r>
          </w:p>
        </w:tc>
      </w:tr>
      <w:tr w:rsidR="005868C9" w:rsidRPr="00F804E8" w14:paraId="59E091A1" w14:textId="77777777" w:rsidTr="444A64B2">
        <w:tc>
          <w:tcPr>
            <w:tcW w:w="404" w:type="pct"/>
            <w:shd w:val="clear" w:color="auto" w:fill="auto"/>
          </w:tcPr>
          <w:p w14:paraId="3EE2951F" w14:textId="32AC95A0" w:rsidR="005868C9" w:rsidRPr="00F804E8" w:rsidRDefault="005868C9" w:rsidP="00BC7278">
            <w:pPr>
              <w:autoSpaceDE w:val="0"/>
              <w:autoSpaceDN w:val="0"/>
              <w:adjustRightInd w:val="0"/>
              <w:jc w:val="both"/>
              <w:rPr>
                <w:rFonts w:eastAsia="Batang" w:cs="Arial"/>
                <w:sz w:val="22"/>
                <w:szCs w:val="22"/>
              </w:rPr>
            </w:pPr>
            <w:r w:rsidRPr="00F804E8">
              <w:rPr>
                <w:rFonts w:eastAsia="Batang" w:cs="Arial"/>
                <w:sz w:val="22"/>
                <w:szCs w:val="22"/>
              </w:rPr>
              <w:t>LQ:</w:t>
            </w:r>
          </w:p>
        </w:tc>
        <w:tc>
          <w:tcPr>
            <w:tcW w:w="4596" w:type="pct"/>
            <w:shd w:val="clear" w:color="auto" w:fill="auto"/>
          </w:tcPr>
          <w:p w14:paraId="157F90BE" w14:textId="6F711EAF" w:rsidR="005868C9" w:rsidRPr="00F71E7A" w:rsidRDefault="005868C9" w:rsidP="00BC7278">
            <w:pPr>
              <w:autoSpaceDE w:val="0"/>
              <w:autoSpaceDN w:val="0"/>
              <w:adjustRightInd w:val="0"/>
              <w:jc w:val="both"/>
              <w:rPr>
                <w:rFonts w:eastAsia="Batang" w:cs="Arial"/>
                <w:sz w:val="22"/>
                <w:szCs w:val="22"/>
              </w:rPr>
            </w:pPr>
            <w:r w:rsidRPr="00F71E7A">
              <w:rPr>
                <w:rFonts w:eastAsia="Batang" w:cs="Arial"/>
                <w:sz w:val="22"/>
                <w:szCs w:val="22"/>
              </w:rPr>
              <w:t>Liquidez</w:t>
            </w:r>
          </w:p>
        </w:tc>
      </w:tr>
      <w:tr w:rsidR="005868C9" w:rsidRPr="00F804E8" w14:paraId="38640348" w14:textId="77777777" w:rsidTr="444A64B2">
        <w:tc>
          <w:tcPr>
            <w:tcW w:w="404" w:type="pct"/>
            <w:shd w:val="clear" w:color="auto" w:fill="auto"/>
          </w:tcPr>
          <w:p w14:paraId="173FA7B4" w14:textId="2DCCD60D" w:rsidR="005868C9" w:rsidRPr="00F804E8" w:rsidRDefault="005868C9" w:rsidP="00BC7278">
            <w:pPr>
              <w:autoSpaceDE w:val="0"/>
              <w:autoSpaceDN w:val="0"/>
              <w:adjustRightInd w:val="0"/>
              <w:jc w:val="both"/>
              <w:rPr>
                <w:rFonts w:eastAsia="Batang" w:cs="Arial"/>
                <w:sz w:val="22"/>
                <w:szCs w:val="22"/>
              </w:rPr>
            </w:pPr>
            <w:r w:rsidRPr="00F804E8">
              <w:rPr>
                <w:rFonts w:eastAsia="Batang" w:cs="Arial"/>
                <w:sz w:val="22"/>
                <w:szCs w:val="22"/>
              </w:rPr>
              <w:t>NE:</w:t>
            </w:r>
          </w:p>
        </w:tc>
        <w:tc>
          <w:tcPr>
            <w:tcW w:w="4596" w:type="pct"/>
            <w:shd w:val="clear" w:color="auto" w:fill="auto"/>
          </w:tcPr>
          <w:p w14:paraId="0011728C" w14:textId="1C6C692E" w:rsidR="005868C9" w:rsidRPr="00F71E7A" w:rsidRDefault="005868C9" w:rsidP="00BC7278">
            <w:pPr>
              <w:autoSpaceDE w:val="0"/>
              <w:autoSpaceDN w:val="0"/>
              <w:adjustRightInd w:val="0"/>
              <w:jc w:val="both"/>
              <w:rPr>
                <w:rFonts w:eastAsia="Batang" w:cs="Arial"/>
                <w:sz w:val="22"/>
                <w:szCs w:val="22"/>
              </w:rPr>
            </w:pPr>
            <w:r w:rsidRPr="00F71E7A">
              <w:rPr>
                <w:rFonts w:eastAsia="Batang" w:cs="Arial"/>
                <w:sz w:val="22"/>
                <w:szCs w:val="22"/>
              </w:rPr>
              <w:t xml:space="preserve">Nivel de endeudamiento </w:t>
            </w:r>
          </w:p>
        </w:tc>
      </w:tr>
      <w:tr w:rsidR="005868C9" w:rsidRPr="00F804E8" w14:paraId="1D4E04EB" w14:textId="77777777" w:rsidTr="444A64B2">
        <w:tc>
          <w:tcPr>
            <w:tcW w:w="404" w:type="pct"/>
            <w:shd w:val="clear" w:color="auto" w:fill="auto"/>
          </w:tcPr>
          <w:p w14:paraId="6FDEB141" w14:textId="2464D2E2" w:rsidR="005868C9" w:rsidRPr="00F804E8" w:rsidRDefault="005868C9" w:rsidP="00BC7278">
            <w:pPr>
              <w:autoSpaceDE w:val="0"/>
              <w:autoSpaceDN w:val="0"/>
              <w:adjustRightInd w:val="0"/>
              <w:jc w:val="both"/>
              <w:rPr>
                <w:rFonts w:eastAsia="Batang" w:cs="Arial"/>
                <w:sz w:val="22"/>
                <w:szCs w:val="22"/>
              </w:rPr>
            </w:pPr>
            <w:r w:rsidRPr="00F804E8">
              <w:rPr>
                <w:rFonts w:eastAsia="Batang" w:cs="Arial"/>
                <w:sz w:val="22"/>
                <w:szCs w:val="22"/>
              </w:rPr>
              <w:t>PAT:</w:t>
            </w:r>
          </w:p>
        </w:tc>
        <w:tc>
          <w:tcPr>
            <w:tcW w:w="4596" w:type="pct"/>
            <w:shd w:val="clear" w:color="auto" w:fill="auto"/>
          </w:tcPr>
          <w:p w14:paraId="4D42F8C2" w14:textId="5CCA7035" w:rsidR="005868C9" w:rsidRPr="00F71E7A" w:rsidRDefault="005868C9" w:rsidP="00BC7278">
            <w:pPr>
              <w:autoSpaceDE w:val="0"/>
              <w:autoSpaceDN w:val="0"/>
              <w:adjustRightInd w:val="0"/>
              <w:jc w:val="both"/>
              <w:rPr>
                <w:rFonts w:eastAsia="Batang" w:cs="Arial"/>
                <w:sz w:val="22"/>
                <w:szCs w:val="22"/>
              </w:rPr>
            </w:pPr>
            <w:r w:rsidRPr="00F71E7A">
              <w:rPr>
                <w:rFonts w:eastAsia="Batang" w:cs="Arial"/>
                <w:sz w:val="22"/>
                <w:szCs w:val="22"/>
              </w:rPr>
              <w:t>Patrimonio</w:t>
            </w:r>
            <w:r w:rsidR="00115C64" w:rsidRPr="00F71E7A">
              <w:rPr>
                <w:rFonts w:eastAsia="Batang" w:cs="Arial"/>
                <w:sz w:val="22"/>
                <w:szCs w:val="22"/>
              </w:rPr>
              <w:t xml:space="preserve"> consignado en los estados financieros</w:t>
            </w:r>
          </w:p>
        </w:tc>
      </w:tr>
      <w:tr w:rsidR="005868C9" w:rsidRPr="00F804E8" w14:paraId="51381ACE" w14:textId="77777777" w:rsidTr="444A64B2">
        <w:tc>
          <w:tcPr>
            <w:tcW w:w="404" w:type="pct"/>
            <w:shd w:val="clear" w:color="auto" w:fill="auto"/>
          </w:tcPr>
          <w:p w14:paraId="551F6810" w14:textId="6142A198" w:rsidR="005868C9" w:rsidRPr="00F804E8" w:rsidRDefault="005868C9" w:rsidP="00BC7278">
            <w:pPr>
              <w:autoSpaceDE w:val="0"/>
              <w:autoSpaceDN w:val="0"/>
              <w:adjustRightInd w:val="0"/>
              <w:jc w:val="both"/>
              <w:rPr>
                <w:rFonts w:eastAsia="Batang" w:cs="Arial"/>
                <w:sz w:val="22"/>
                <w:szCs w:val="22"/>
              </w:rPr>
            </w:pPr>
            <w:r w:rsidRPr="00F804E8">
              <w:rPr>
                <w:rFonts w:eastAsia="Batang" w:cs="Arial"/>
                <w:sz w:val="22"/>
                <w:szCs w:val="22"/>
              </w:rPr>
              <w:t>AC:</w:t>
            </w:r>
          </w:p>
        </w:tc>
        <w:tc>
          <w:tcPr>
            <w:tcW w:w="4596" w:type="pct"/>
            <w:shd w:val="clear" w:color="auto" w:fill="auto"/>
          </w:tcPr>
          <w:p w14:paraId="30E80C99" w14:textId="26CA1C55" w:rsidR="005868C9" w:rsidRPr="00F71E7A" w:rsidRDefault="005868C9" w:rsidP="00BC7278">
            <w:pPr>
              <w:autoSpaceDE w:val="0"/>
              <w:autoSpaceDN w:val="0"/>
              <w:adjustRightInd w:val="0"/>
              <w:jc w:val="both"/>
              <w:rPr>
                <w:rFonts w:eastAsia="Batang" w:cs="Arial"/>
                <w:sz w:val="22"/>
                <w:szCs w:val="22"/>
              </w:rPr>
            </w:pPr>
            <w:r w:rsidRPr="00F71E7A">
              <w:rPr>
                <w:rFonts w:eastAsia="Batang" w:cs="Arial"/>
                <w:sz w:val="22"/>
                <w:szCs w:val="22"/>
              </w:rPr>
              <w:t>Activos corrientes consignados en los estados financieros</w:t>
            </w:r>
          </w:p>
        </w:tc>
      </w:tr>
      <w:tr w:rsidR="005868C9" w:rsidRPr="00F804E8" w14:paraId="0EAE458B" w14:textId="77777777" w:rsidTr="444A64B2">
        <w:tc>
          <w:tcPr>
            <w:tcW w:w="404" w:type="pct"/>
            <w:shd w:val="clear" w:color="auto" w:fill="auto"/>
          </w:tcPr>
          <w:p w14:paraId="706926C7" w14:textId="6017E0F6" w:rsidR="005868C9" w:rsidRPr="00F804E8" w:rsidRDefault="005868C9" w:rsidP="00BC7278">
            <w:pPr>
              <w:autoSpaceDE w:val="0"/>
              <w:autoSpaceDN w:val="0"/>
              <w:adjustRightInd w:val="0"/>
              <w:jc w:val="both"/>
              <w:rPr>
                <w:rFonts w:eastAsia="Batang" w:cs="Arial"/>
                <w:sz w:val="22"/>
                <w:szCs w:val="22"/>
              </w:rPr>
            </w:pPr>
            <w:r w:rsidRPr="00F804E8">
              <w:rPr>
                <w:rFonts w:eastAsia="Batang" w:cs="Arial"/>
                <w:sz w:val="22"/>
                <w:szCs w:val="22"/>
              </w:rPr>
              <w:t>PC:</w:t>
            </w:r>
          </w:p>
        </w:tc>
        <w:tc>
          <w:tcPr>
            <w:tcW w:w="4596" w:type="pct"/>
            <w:shd w:val="clear" w:color="auto" w:fill="auto"/>
          </w:tcPr>
          <w:p w14:paraId="0D01873F" w14:textId="4341047B" w:rsidR="005868C9" w:rsidRPr="00F71E7A" w:rsidRDefault="005868C9" w:rsidP="00BC7278">
            <w:pPr>
              <w:autoSpaceDE w:val="0"/>
              <w:autoSpaceDN w:val="0"/>
              <w:adjustRightInd w:val="0"/>
              <w:rPr>
                <w:rFonts w:eastAsia="Batang" w:cs="Arial"/>
                <w:sz w:val="22"/>
                <w:szCs w:val="22"/>
              </w:rPr>
            </w:pPr>
            <w:r w:rsidRPr="00F71E7A">
              <w:rPr>
                <w:rFonts w:eastAsia="Batang" w:cs="Arial"/>
                <w:sz w:val="22"/>
                <w:szCs w:val="22"/>
              </w:rPr>
              <w:t>Pasivos corrientes consignados en los estados financieros</w:t>
            </w:r>
          </w:p>
        </w:tc>
      </w:tr>
      <w:tr w:rsidR="00115C64" w:rsidRPr="00F804E8" w14:paraId="33997B5E" w14:textId="77777777" w:rsidTr="444A64B2">
        <w:tc>
          <w:tcPr>
            <w:tcW w:w="404" w:type="pct"/>
            <w:shd w:val="clear" w:color="auto" w:fill="auto"/>
          </w:tcPr>
          <w:p w14:paraId="01D99F5F" w14:textId="3150ACD6" w:rsidR="00115C64" w:rsidRPr="00F804E8" w:rsidRDefault="00115C64" w:rsidP="00BC7278">
            <w:pPr>
              <w:autoSpaceDE w:val="0"/>
              <w:autoSpaceDN w:val="0"/>
              <w:adjustRightInd w:val="0"/>
              <w:jc w:val="both"/>
              <w:rPr>
                <w:rFonts w:eastAsia="Batang" w:cs="Arial"/>
                <w:sz w:val="22"/>
                <w:szCs w:val="22"/>
              </w:rPr>
            </w:pPr>
            <w:r w:rsidRPr="00F804E8">
              <w:rPr>
                <w:rFonts w:eastAsia="Batang" w:cs="Arial"/>
                <w:sz w:val="22"/>
                <w:szCs w:val="22"/>
              </w:rPr>
              <w:t>PT:</w:t>
            </w:r>
          </w:p>
        </w:tc>
        <w:tc>
          <w:tcPr>
            <w:tcW w:w="4596" w:type="pct"/>
            <w:shd w:val="clear" w:color="auto" w:fill="auto"/>
          </w:tcPr>
          <w:p w14:paraId="14C3B8E9" w14:textId="1385F3F9" w:rsidR="00115C64" w:rsidRPr="00F71E7A" w:rsidRDefault="00115C64" w:rsidP="00BC7278">
            <w:pPr>
              <w:autoSpaceDE w:val="0"/>
              <w:autoSpaceDN w:val="0"/>
              <w:adjustRightInd w:val="0"/>
              <w:rPr>
                <w:rFonts w:eastAsia="Batang" w:cs="Arial"/>
                <w:sz w:val="22"/>
                <w:szCs w:val="22"/>
              </w:rPr>
            </w:pPr>
            <w:r w:rsidRPr="00F71E7A">
              <w:rPr>
                <w:rFonts w:eastAsia="Batang" w:cs="Arial"/>
                <w:sz w:val="22"/>
                <w:szCs w:val="22"/>
              </w:rPr>
              <w:t>Pasivos totales consignados en los estados financieros</w:t>
            </w:r>
          </w:p>
        </w:tc>
      </w:tr>
      <w:tr w:rsidR="005868C9" w:rsidRPr="00F804E8" w14:paraId="6A788C6F" w14:textId="77777777" w:rsidTr="444A64B2">
        <w:tc>
          <w:tcPr>
            <w:tcW w:w="404" w:type="pct"/>
            <w:shd w:val="clear" w:color="auto" w:fill="auto"/>
          </w:tcPr>
          <w:p w14:paraId="4EAEAE2D" w14:textId="1E9B9866" w:rsidR="005868C9" w:rsidRPr="00F804E8" w:rsidRDefault="00115C64" w:rsidP="00BC7278">
            <w:pPr>
              <w:autoSpaceDE w:val="0"/>
              <w:autoSpaceDN w:val="0"/>
              <w:adjustRightInd w:val="0"/>
              <w:jc w:val="both"/>
              <w:rPr>
                <w:rFonts w:eastAsia="Batang" w:cs="Arial"/>
                <w:sz w:val="22"/>
                <w:szCs w:val="22"/>
              </w:rPr>
            </w:pPr>
            <w:r w:rsidRPr="00F804E8">
              <w:rPr>
                <w:rFonts w:eastAsia="Batang" w:cs="Arial"/>
                <w:sz w:val="22"/>
                <w:szCs w:val="22"/>
              </w:rPr>
              <w:t>AT:</w:t>
            </w:r>
          </w:p>
        </w:tc>
        <w:tc>
          <w:tcPr>
            <w:tcW w:w="4596" w:type="pct"/>
            <w:shd w:val="clear" w:color="auto" w:fill="auto"/>
          </w:tcPr>
          <w:p w14:paraId="1E5CD588" w14:textId="04A24C2B" w:rsidR="005868C9" w:rsidRPr="00F71E7A" w:rsidRDefault="00115C64" w:rsidP="00BC7278">
            <w:pPr>
              <w:autoSpaceDE w:val="0"/>
              <w:autoSpaceDN w:val="0"/>
              <w:adjustRightInd w:val="0"/>
              <w:jc w:val="both"/>
              <w:rPr>
                <w:rFonts w:eastAsia="Batang" w:cs="Arial"/>
                <w:sz w:val="22"/>
                <w:szCs w:val="22"/>
              </w:rPr>
            </w:pPr>
            <w:r w:rsidRPr="00F71E7A">
              <w:rPr>
                <w:rFonts w:eastAsia="Batang" w:cs="Arial"/>
                <w:sz w:val="22"/>
                <w:szCs w:val="22"/>
              </w:rPr>
              <w:t>Activos totales consignados en los estados financieros</w:t>
            </w:r>
          </w:p>
        </w:tc>
      </w:tr>
      <w:tr w:rsidR="00115C64" w:rsidRPr="00F804E8" w14:paraId="28A0660C" w14:textId="77777777" w:rsidTr="444A64B2">
        <w:tc>
          <w:tcPr>
            <w:tcW w:w="404" w:type="pct"/>
            <w:shd w:val="clear" w:color="auto" w:fill="auto"/>
          </w:tcPr>
          <w:p w14:paraId="2DB069D9" w14:textId="3AAF35D6" w:rsidR="00115C64" w:rsidRPr="00F804E8" w:rsidRDefault="00115C64" w:rsidP="00115C64">
            <w:pPr>
              <w:autoSpaceDE w:val="0"/>
              <w:autoSpaceDN w:val="0"/>
              <w:adjustRightInd w:val="0"/>
              <w:jc w:val="both"/>
              <w:rPr>
                <w:rFonts w:eastAsia="Batang" w:cs="Arial"/>
                <w:sz w:val="22"/>
                <w:szCs w:val="22"/>
              </w:rPr>
            </w:pPr>
            <w:r w:rsidRPr="00F804E8">
              <w:rPr>
                <w:rFonts w:eastAsia="Batang" w:cs="Arial"/>
                <w:sz w:val="22"/>
                <w:szCs w:val="22"/>
              </w:rPr>
              <w:t>IP:</w:t>
            </w:r>
          </w:p>
        </w:tc>
        <w:tc>
          <w:tcPr>
            <w:tcW w:w="4596" w:type="pct"/>
            <w:shd w:val="clear" w:color="auto" w:fill="auto"/>
          </w:tcPr>
          <w:p w14:paraId="63D97668" w14:textId="32FF1B48" w:rsidR="00115C64" w:rsidRPr="00D94B27" w:rsidRDefault="00115C64" w:rsidP="00115C64">
            <w:pPr>
              <w:autoSpaceDE w:val="0"/>
              <w:autoSpaceDN w:val="0"/>
              <w:adjustRightInd w:val="0"/>
              <w:jc w:val="both"/>
              <w:rPr>
                <w:rFonts w:eastAsia="Batang" w:cs="Arial"/>
                <w:sz w:val="22"/>
                <w:szCs w:val="22"/>
              </w:rPr>
            </w:pPr>
            <w:r w:rsidRPr="00D94B27">
              <w:rPr>
                <w:rFonts w:eastAsia="Batang" w:cs="Arial"/>
                <w:sz w:val="22"/>
                <w:szCs w:val="22"/>
              </w:rPr>
              <w:t>Inversión por ejecutar al momento de solicitud, según lo consignado en Formato A o</w:t>
            </w:r>
            <w:r w:rsidR="00D94B27">
              <w:rPr>
                <w:rFonts w:eastAsia="Batang" w:cs="Arial"/>
                <w:sz w:val="22"/>
                <w:szCs w:val="22"/>
              </w:rPr>
              <w:t xml:space="preserve"> </w:t>
            </w:r>
            <w:r w:rsidR="00336579" w:rsidRPr="00D94B27">
              <w:rPr>
                <w:rFonts w:eastAsia="Batang" w:cs="Arial"/>
                <w:sz w:val="22"/>
                <w:szCs w:val="22"/>
              </w:rPr>
              <w:t>documento técnico correspondiente.</w:t>
            </w:r>
          </w:p>
        </w:tc>
      </w:tr>
      <w:tr w:rsidR="00115C64" w:rsidRPr="00F804E8" w14:paraId="4EA76375" w14:textId="77777777" w:rsidTr="444A64B2">
        <w:tc>
          <w:tcPr>
            <w:tcW w:w="404" w:type="pct"/>
            <w:shd w:val="clear" w:color="auto" w:fill="auto"/>
          </w:tcPr>
          <w:p w14:paraId="181A9886" w14:textId="0931E7AB" w:rsidR="00115C64" w:rsidRPr="00F804E8" w:rsidRDefault="00115C64" w:rsidP="00115C64">
            <w:pPr>
              <w:autoSpaceDE w:val="0"/>
              <w:autoSpaceDN w:val="0"/>
              <w:adjustRightInd w:val="0"/>
              <w:jc w:val="both"/>
              <w:rPr>
                <w:rFonts w:eastAsia="Batang" w:cs="Arial"/>
                <w:sz w:val="22"/>
                <w:szCs w:val="22"/>
              </w:rPr>
            </w:pPr>
            <w:r w:rsidRPr="00F804E8">
              <w:rPr>
                <w:rFonts w:eastAsia="Batang" w:cs="Arial"/>
                <w:sz w:val="22"/>
                <w:szCs w:val="22"/>
              </w:rPr>
              <w:t>CPA:</w:t>
            </w:r>
          </w:p>
        </w:tc>
        <w:tc>
          <w:tcPr>
            <w:tcW w:w="4596" w:type="pct"/>
            <w:shd w:val="clear" w:color="auto" w:fill="auto"/>
          </w:tcPr>
          <w:p w14:paraId="4F5A1A14" w14:textId="45977563" w:rsidR="00115C64" w:rsidRPr="00D94B27" w:rsidRDefault="444A64B2" w:rsidP="00115C64">
            <w:pPr>
              <w:autoSpaceDE w:val="0"/>
              <w:autoSpaceDN w:val="0"/>
              <w:adjustRightInd w:val="0"/>
              <w:jc w:val="both"/>
              <w:rPr>
                <w:rFonts w:eastAsia="Batang" w:cs="Arial"/>
                <w:sz w:val="22"/>
                <w:szCs w:val="22"/>
              </w:rPr>
            </w:pPr>
            <w:r w:rsidRPr="444A64B2">
              <w:rPr>
                <w:rFonts w:eastAsia="Batang" w:cs="Arial"/>
                <w:sz w:val="22"/>
                <w:szCs w:val="22"/>
              </w:rPr>
              <w:t>Costo promedio anual de operación, según lo consignado en el Formato A o documento técnico correspondiente. (Esto incluye costos de mano de obra directa, costos de seguridad industrial y seguridad en el trabajo, costos de mano de obra indirecta, costos administrativos, costos ambientales, costos de exploración adicional si aplicare)</w:t>
            </w:r>
          </w:p>
        </w:tc>
      </w:tr>
    </w:tbl>
    <w:p w14:paraId="3524CEEE" w14:textId="5F3273CA" w:rsidR="00106236" w:rsidRDefault="00106236" w:rsidP="00106236">
      <w:pPr>
        <w:autoSpaceDE w:val="0"/>
        <w:autoSpaceDN w:val="0"/>
        <w:adjustRightInd w:val="0"/>
        <w:jc w:val="both"/>
        <w:rPr>
          <w:rFonts w:eastAsia="Batang" w:cs="Arial"/>
          <w:b/>
          <w:bCs/>
          <w:sz w:val="22"/>
          <w:szCs w:val="22"/>
        </w:rPr>
      </w:pPr>
    </w:p>
    <w:p w14:paraId="19EAA8B5" w14:textId="2F5D76E1" w:rsidR="008C66B4" w:rsidRPr="00AE14F1" w:rsidRDefault="22BE408B" w:rsidP="00F71E7A">
      <w:pPr>
        <w:autoSpaceDE w:val="0"/>
        <w:autoSpaceDN w:val="0"/>
        <w:adjustRightInd w:val="0"/>
        <w:jc w:val="both"/>
        <w:rPr>
          <w:rFonts w:eastAsia="Batang" w:cs="Arial"/>
          <w:sz w:val="22"/>
          <w:szCs w:val="22"/>
        </w:rPr>
      </w:pPr>
      <w:r w:rsidRPr="22BE408B">
        <w:rPr>
          <w:rFonts w:eastAsia="Batang" w:cs="Arial"/>
          <w:b/>
          <w:bCs/>
          <w:sz w:val="22"/>
          <w:szCs w:val="22"/>
        </w:rPr>
        <w:t xml:space="preserve">A2. </w:t>
      </w:r>
      <w:r w:rsidRPr="22BE408B">
        <w:rPr>
          <w:rFonts w:eastAsia="Batang" w:cs="Arial"/>
          <w:sz w:val="22"/>
          <w:szCs w:val="22"/>
        </w:rPr>
        <w:t xml:space="preserve">Para calcular la capacidad económica de los solicitantes con título minero para inicio o en ejecución de etapa de </w:t>
      </w:r>
      <w:r w:rsidRPr="22BE408B">
        <w:rPr>
          <w:rFonts w:eastAsia="Batang" w:cs="Arial"/>
          <w:b/>
          <w:bCs/>
          <w:sz w:val="22"/>
          <w:szCs w:val="22"/>
        </w:rPr>
        <w:t xml:space="preserve">explotación y/o de cierre y abandono de mina, </w:t>
      </w:r>
      <w:r w:rsidRPr="22BE408B">
        <w:rPr>
          <w:rFonts w:eastAsia="Batang" w:cs="Arial"/>
          <w:sz w:val="22"/>
          <w:szCs w:val="22"/>
        </w:rPr>
        <w:t>se tendrá en cuenta el cumplimiento con tres (3) indicadores financieros, así:</w:t>
      </w:r>
    </w:p>
    <w:p w14:paraId="449107CF" w14:textId="122F2587" w:rsidR="00BC7278" w:rsidRPr="00AE14F1" w:rsidRDefault="00BC7278" w:rsidP="00BC7278">
      <w:pPr>
        <w:autoSpaceDE w:val="0"/>
        <w:autoSpaceDN w:val="0"/>
        <w:adjustRightInd w:val="0"/>
        <w:ind w:left="680"/>
        <w:jc w:val="both"/>
        <w:rPr>
          <w:rFonts w:eastAsia="Batang" w:cs="Arial"/>
          <w:sz w:val="22"/>
          <w:szCs w:val="22"/>
        </w:rPr>
      </w:pPr>
    </w:p>
    <w:p w14:paraId="0AE56D0A" w14:textId="77777777" w:rsidR="00BC7278" w:rsidRPr="00AE14F1" w:rsidRDefault="00BC7278" w:rsidP="00BC7278">
      <w:pPr>
        <w:autoSpaceDE w:val="0"/>
        <w:autoSpaceDN w:val="0"/>
        <w:adjustRightInd w:val="0"/>
        <w:ind w:left="680"/>
        <w:jc w:val="both"/>
        <w:rPr>
          <w:rFonts w:eastAsia="Batang" w:cs="Arial"/>
          <w:sz w:val="22"/>
          <w:szCs w:val="22"/>
        </w:rPr>
      </w:pPr>
    </w:p>
    <w:tbl>
      <w:tblPr>
        <w:tblStyle w:val="Tablaconcuadrcula"/>
        <w:tblW w:w="5000" w:type="pct"/>
        <w:tblLook w:val="04A0" w:firstRow="1" w:lastRow="0" w:firstColumn="1" w:lastColumn="0" w:noHBand="0" w:noVBand="1"/>
      </w:tblPr>
      <w:tblGrid>
        <w:gridCol w:w="3260"/>
        <w:gridCol w:w="3234"/>
        <w:gridCol w:w="2062"/>
      </w:tblGrid>
      <w:tr w:rsidR="00BC7278" w:rsidRPr="00AE14F1" w14:paraId="12AB8DA0" w14:textId="77777777" w:rsidTr="27228007">
        <w:tc>
          <w:tcPr>
            <w:tcW w:w="1905" w:type="pct"/>
          </w:tcPr>
          <w:p w14:paraId="1E94CE22" w14:textId="77777777" w:rsidR="00BC7278" w:rsidRPr="00F804E8" w:rsidRDefault="00BC7278" w:rsidP="00BC7278">
            <w:pPr>
              <w:autoSpaceDE w:val="0"/>
              <w:autoSpaceDN w:val="0"/>
              <w:adjustRightInd w:val="0"/>
              <w:jc w:val="center"/>
              <w:rPr>
                <w:rFonts w:eastAsia="Batang" w:cs="Arial"/>
                <w:sz w:val="22"/>
                <w:szCs w:val="22"/>
              </w:rPr>
            </w:pPr>
            <w:r w:rsidRPr="00F71E7A">
              <w:rPr>
                <w:rFonts w:eastAsia="Batang" w:cs="Arial"/>
                <w:sz w:val="22"/>
                <w:szCs w:val="22"/>
              </w:rPr>
              <w:t>Liquidez</w:t>
            </w:r>
          </w:p>
        </w:tc>
        <w:tc>
          <w:tcPr>
            <w:tcW w:w="1890" w:type="pct"/>
          </w:tcPr>
          <w:p w14:paraId="4DB4BC5A" w14:textId="77777777" w:rsidR="00BC7278" w:rsidRPr="00F71E7A" w:rsidRDefault="00BC7278" w:rsidP="00BC7278">
            <w:pPr>
              <w:autoSpaceDE w:val="0"/>
              <w:autoSpaceDN w:val="0"/>
              <w:adjustRightInd w:val="0"/>
              <w:jc w:val="center"/>
              <w:rPr>
                <w:rFonts w:eastAsia="Batang" w:cs="Arial"/>
                <w:sz w:val="22"/>
                <w:szCs w:val="22"/>
              </w:rPr>
            </w:pPr>
            <w:r w:rsidRPr="00F71E7A">
              <w:rPr>
                <w:rFonts w:eastAsia="Batang" w:cs="Arial"/>
                <w:sz w:val="22"/>
                <w:szCs w:val="22"/>
              </w:rPr>
              <w:t>Nivel de endeudamiento</w:t>
            </w:r>
          </w:p>
        </w:tc>
        <w:tc>
          <w:tcPr>
            <w:tcW w:w="1205" w:type="pct"/>
          </w:tcPr>
          <w:p w14:paraId="29AAA5E8" w14:textId="77777777" w:rsidR="00BC7278" w:rsidRPr="00F71E7A" w:rsidRDefault="00BC7278" w:rsidP="00BC7278">
            <w:pPr>
              <w:autoSpaceDE w:val="0"/>
              <w:autoSpaceDN w:val="0"/>
              <w:adjustRightInd w:val="0"/>
              <w:jc w:val="center"/>
              <w:rPr>
                <w:rFonts w:eastAsia="Batang" w:cs="Arial"/>
                <w:sz w:val="22"/>
                <w:szCs w:val="22"/>
              </w:rPr>
            </w:pPr>
            <w:r w:rsidRPr="00F71E7A">
              <w:rPr>
                <w:rFonts w:eastAsia="Batang" w:cs="Arial"/>
                <w:sz w:val="22"/>
                <w:szCs w:val="22"/>
              </w:rPr>
              <w:t>Patrimonio</w:t>
            </w:r>
          </w:p>
        </w:tc>
      </w:tr>
      <w:tr w:rsidR="00BC7278" w:rsidRPr="00AE14F1" w14:paraId="3BC8CCA1" w14:textId="77777777" w:rsidTr="27228007">
        <w:tc>
          <w:tcPr>
            <w:tcW w:w="1905" w:type="pct"/>
          </w:tcPr>
          <w:p w14:paraId="5A64EC85" w14:textId="37CAC3CC" w:rsidR="00BC7278" w:rsidRPr="00F71E7A" w:rsidRDefault="27228007" w:rsidP="00BC7278">
            <w:pPr>
              <w:autoSpaceDE w:val="0"/>
              <w:autoSpaceDN w:val="0"/>
              <w:adjustRightInd w:val="0"/>
              <w:jc w:val="center"/>
              <w:rPr>
                <w:rFonts w:eastAsia="Batang" w:cs="Arial"/>
                <w:b/>
                <w:bCs/>
                <w:sz w:val="22"/>
                <w:szCs w:val="22"/>
                <w:lang w:val="en-US"/>
              </w:rPr>
            </w:pPr>
            <w:r w:rsidRPr="27228007">
              <w:rPr>
                <w:rFonts w:eastAsia="Batang" w:cs="Arial"/>
                <w:b/>
                <w:bCs/>
                <w:sz w:val="22"/>
                <w:szCs w:val="22"/>
                <w:lang w:val="en-US"/>
              </w:rPr>
              <w:t xml:space="preserve">LQ = AC / [ PC + IP + (2* CPA)] </w:t>
            </w:r>
          </w:p>
        </w:tc>
        <w:tc>
          <w:tcPr>
            <w:tcW w:w="1890" w:type="pct"/>
          </w:tcPr>
          <w:p w14:paraId="6CD28966" w14:textId="78C64318" w:rsidR="00BC7278" w:rsidRPr="00F71E7A" w:rsidRDefault="22BE408B" w:rsidP="00BC7278">
            <w:pPr>
              <w:autoSpaceDE w:val="0"/>
              <w:autoSpaceDN w:val="0"/>
              <w:adjustRightInd w:val="0"/>
              <w:jc w:val="center"/>
              <w:rPr>
                <w:rFonts w:eastAsia="Batang" w:cs="Arial"/>
                <w:b/>
                <w:bCs/>
                <w:sz w:val="22"/>
                <w:szCs w:val="22"/>
                <w:lang w:val="en-US"/>
              </w:rPr>
            </w:pPr>
            <w:r w:rsidRPr="22BE408B">
              <w:rPr>
                <w:rFonts w:eastAsia="Batang" w:cs="Arial"/>
                <w:b/>
                <w:bCs/>
                <w:sz w:val="22"/>
                <w:szCs w:val="22"/>
                <w:lang w:val="en-US"/>
              </w:rPr>
              <w:t xml:space="preserve">NE = [ PT + IP + (2 * CPA) + CC] / AT    </w:t>
            </w:r>
          </w:p>
        </w:tc>
        <w:tc>
          <w:tcPr>
            <w:tcW w:w="1205" w:type="pct"/>
          </w:tcPr>
          <w:p w14:paraId="63EDFB26" w14:textId="77777777" w:rsidR="00BC7278" w:rsidRPr="00F71E7A" w:rsidRDefault="00BC7278" w:rsidP="00BC7278">
            <w:pPr>
              <w:autoSpaceDE w:val="0"/>
              <w:autoSpaceDN w:val="0"/>
              <w:adjustRightInd w:val="0"/>
              <w:jc w:val="center"/>
              <w:rPr>
                <w:rFonts w:eastAsia="Batang" w:cs="Arial"/>
                <w:b/>
                <w:bCs/>
                <w:sz w:val="22"/>
                <w:szCs w:val="22"/>
                <w:lang w:val="en-US"/>
              </w:rPr>
            </w:pPr>
            <w:r w:rsidRPr="00F71E7A">
              <w:rPr>
                <w:rFonts w:eastAsia="Batang" w:cs="Arial"/>
                <w:b/>
                <w:bCs/>
                <w:sz w:val="22"/>
                <w:szCs w:val="22"/>
                <w:lang w:val="en-US"/>
              </w:rPr>
              <w:t>PAT</w:t>
            </w:r>
          </w:p>
        </w:tc>
      </w:tr>
    </w:tbl>
    <w:p w14:paraId="215EFE94" w14:textId="77777777" w:rsidR="00BC7278" w:rsidRDefault="00BC7278" w:rsidP="00BC7278">
      <w:pPr>
        <w:autoSpaceDE w:val="0"/>
        <w:autoSpaceDN w:val="0"/>
        <w:adjustRightInd w:val="0"/>
        <w:ind w:left="680"/>
        <w:jc w:val="both"/>
        <w:rPr>
          <w:rFonts w:eastAsia="Batang" w:cs="Arial"/>
          <w:sz w:val="22"/>
          <w:szCs w:val="22"/>
          <w:lang w:val="en-US"/>
        </w:rPr>
      </w:pPr>
    </w:p>
    <w:p w14:paraId="165D94A0" w14:textId="77777777" w:rsidR="00F804E8" w:rsidRPr="00AE14F1" w:rsidRDefault="00F804E8" w:rsidP="00BC7278">
      <w:pPr>
        <w:autoSpaceDE w:val="0"/>
        <w:autoSpaceDN w:val="0"/>
        <w:adjustRightInd w:val="0"/>
        <w:ind w:left="680"/>
        <w:jc w:val="both"/>
        <w:rPr>
          <w:rFonts w:eastAsia="Batang" w:cs="Arial"/>
          <w:sz w:val="22"/>
          <w:szCs w:val="22"/>
          <w:lang w:val="en-US"/>
        </w:rPr>
      </w:pPr>
    </w:p>
    <w:tbl>
      <w:tblPr>
        <w:tblStyle w:val="Tablaconcuadrcula"/>
        <w:tblW w:w="5000" w:type="pct"/>
        <w:tblLook w:val="04A0" w:firstRow="1" w:lastRow="0" w:firstColumn="1" w:lastColumn="0" w:noHBand="0" w:noVBand="1"/>
      </w:tblPr>
      <w:tblGrid>
        <w:gridCol w:w="691"/>
        <w:gridCol w:w="7865"/>
      </w:tblGrid>
      <w:tr w:rsidR="00BC7278" w:rsidRPr="00AE14F1" w14:paraId="7C73F97C" w14:textId="77777777" w:rsidTr="22BE408B">
        <w:trPr>
          <w:tblHeader/>
        </w:trPr>
        <w:tc>
          <w:tcPr>
            <w:tcW w:w="5000" w:type="pct"/>
            <w:gridSpan w:val="2"/>
            <w:shd w:val="clear" w:color="auto" w:fill="auto"/>
          </w:tcPr>
          <w:p w14:paraId="54592F2F" w14:textId="77777777" w:rsidR="00BC7278" w:rsidRPr="00AE14F1" w:rsidRDefault="00BC7278" w:rsidP="00F71E7A">
            <w:pPr>
              <w:autoSpaceDE w:val="0"/>
              <w:autoSpaceDN w:val="0"/>
              <w:adjustRightInd w:val="0"/>
              <w:jc w:val="center"/>
              <w:rPr>
                <w:rFonts w:eastAsia="Batang" w:cs="Arial"/>
                <w:b/>
                <w:bCs/>
                <w:sz w:val="22"/>
                <w:szCs w:val="22"/>
              </w:rPr>
            </w:pPr>
            <w:r w:rsidRPr="00AE14F1">
              <w:rPr>
                <w:rFonts w:eastAsia="Batang" w:cs="Arial"/>
                <w:b/>
                <w:bCs/>
                <w:sz w:val="22"/>
                <w:szCs w:val="22"/>
              </w:rPr>
              <w:lastRenderedPageBreak/>
              <w:t>Descripción de constantes y variables de la fórmula</w:t>
            </w:r>
          </w:p>
        </w:tc>
      </w:tr>
      <w:tr w:rsidR="00BC7278" w:rsidRPr="00AE14F1" w14:paraId="7143574C" w14:textId="77777777" w:rsidTr="22BE408B">
        <w:tc>
          <w:tcPr>
            <w:tcW w:w="404" w:type="pct"/>
            <w:shd w:val="clear" w:color="auto" w:fill="auto"/>
          </w:tcPr>
          <w:p w14:paraId="0836FAF8" w14:textId="77777777" w:rsidR="00BC7278" w:rsidRPr="00AE14F1" w:rsidRDefault="00BC7278" w:rsidP="00BC7278">
            <w:pPr>
              <w:autoSpaceDE w:val="0"/>
              <w:autoSpaceDN w:val="0"/>
              <w:adjustRightInd w:val="0"/>
              <w:jc w:val="both"/>
              <w:rPr>
                <w:rFonts w:eastAsia="Batang" w:cs="Arial"/>
                <w:sz w:val="22"/>
                <w:szCs w:val="22"/>
              </w:rPr>
            </w:pPr>
            <w:r w:rsidRPr="00AE14F1">
              <w:rPr>
                <w:rFonts w:eastAsia="Batang" w:cs="Arial"/>
                <w:sz w:val="22"/>
                <w:szCs w:val="22"/>
              </w:rPr>
              <w:t>LQ:</w:t>
            </w:r>
          </w:p>
        </w:tc>
        <w:tc>
          <w:tcPr>
            <w:tcW w:w="4596" w:type="pct"/>
            <w:shd w:val="clear" w:color="auto" w:fill="auto"/>
          </w:tcPr>
          <w:p w14:paraId="4046A561" w14:textId="77777777" w:rsidR="00BC7278" w:rsidRPr="00F71E7A" w:rsidRDefault="00BC7278" w:rsidP="00BC7278">
            <w:pPr>
              <w:autoSpaceDE w:val="0"/>
              <w:autoSpaceDN w:val="0"/>
              <w:adjustRightInd w:val="0"/>
              <w:jc w:val="both"/>
              <w:rPr>
                <w:rFonts w:eastAsia="Batang" w:cs="Arial"/>
                <w:sz w:val="22"/>
                <w:szCs w:val="22"/>
              </w:rPr>
            </w:pPr>
            <w:r w:rsidRPr="00F71E7A">
              <w:rPr>
                <w:rFonts w:eastAsia="Batang" w:cs="Arial"/>
                <w:sz w:val="22"/>
                <w:szCs w:val="22"/>
              </w:rPr>
              <w:t>Liquidez</w:t>
            </w:r>
          </w:p>
        </w:tc>
      </w:tr>
      <w:tr w:rsidR="00BC7278" w:rsidRPr="00AE14F1" w14:paraId="707DD894" w14:textId="77777777" w:rsidTr="22BE408B">
        <w:tc>
          <w:tcPr>
            <w:tcW w:w="404" w:type="pct"/>
            <w:shd w:val="clear" w:color="auto" w:fill="auto"/>
          </w:tcPr>
          <w:p w14:paraId="3F78EF60" w14:textId="77777777" w:rsidR="00BC7278" w:rsidRPr="00AE14F1" w:rsidRDefault="00BC7278" w:rsidP="00BC7278">
            <w:pPr>
              <w:autoSpaceDE w:val="0"/>
              <w:autoSpaceDN w:val="0"/>
              <w:adjustRightInd w:val="0"/>
              <w:jc w:val="both"/>
              <w:rPr>
                <w:rFonts w:eastAsia="Batang" w:cs="Arial"/>
                <w:sz w:val="22"/>
                <w:szCs w:val="22"/>
              </w:rPr>
            </w:pPr>
            <w:r w:rsidRPr="00AE14F1">
              <w:rPr>
                <w:rFonts w:eastAsia="Batang" w:cs="Arial"/>
                <w:sz w:val="22"/>
                <w:szCs w:val="22"/>
              </w:rPr>
              <w:t>NE:</w:t>
            </w:r>
          </w:p>
        </w:tc>
        <w:tc>
          <w:tcPr>
            <w:tcW w:w="4596" w:type="pct"/>
            <w:shd w:val="clear" w:color="auto" w:fill="auto"/>
          </w:tcPr>
          <w:p w14:paraId="1D841DF4" w14:textId="77777777" w:rsidR="00BC7278" w:rsidRPr="00F71E7A" w:rsidRDefault="00BC7278" w:rsidP="00BC7278">
            <w:pPr>
              <w:autoSpaceDE w:val="0"/>
              <w:autoSpaceDN w:val="0"/>
              <w:adjustRightInd w:val="0"/>
              <w:jc w:val="both"/>
              <w:rPr>
                <w:rFonts w:eastAsia="Batang" w:cs="Arial"/>
                <w:sz w:val="22"/>
                <w:szCs w:val="22"/>
              </w:rPr>
            </w:pPr>
            <w:r w:rsidRPr="00F71E7A">
              <w:rPr>
                <w:rFonts w:eastAsia="Batang" w:cs="Arial"/>
                <w:sz w:val="22"/>
                <w:szCs w:val="22"/>
              </w:rPr>
              <w:t xml:space="preserve">Nivel de endeudamiento </w:t>
            </w:r>
          </w:p>
        </w:tc>
      </w:tr>
      <w:tr w:rsidR="00BC7278" w:rsidRPr="00AE14F1" w14:paraId="413A7C15" w14:textId="77777777" w:rsidTr="22BE408B">
        <w:tc>
          <w:tcPr>
            <w:tcW w:w="404" w:type="pct"/>
            <w:shd w:val="clear" w:color="auto" w:fill="auto"/>
          </w:tcPr>
          <w:p w14:paraId="26EA95C9" w14:textId="77777777" w:rsidR="00BC7278" w:rsidRPr="00AE14F1" w:rsidRDefault="00BC7278" w:rsidP="00BC7278">
            <w:pPr>
              <w:autoSpaceDE w:val="0"/>
              <w:autoSpaceDN w:val="0"/>
              <w:adjustRightInd w:val="0"/>
              <w:jc w:val="both"/>
              <w:rPr>
                <w:rFonts w:eastAsia="Batang" w:cs="Arial"/>
                <w:sz w:val="22"/>
                <w:szCs w:val="22"/>
              </w:rPr>
            </w:pPr>
            <w:r w:rsidRPr="00AE14F1">
              <w:rPr>
                <w:rFonts w:eastAsia="Batang" w:cs="Arial"/>
                <w:sz w:val="22"/>
                <w:szCs w:val="22"/>
              </w:rPr>
              <w:t>PAT:</w:t>
            </w:r>
          </w:p>
        </w:tc>
        <w:tc>
          <w:tcPr>
            <w:tcW w:w="4596" w:type="pct"/>
            <w:shd w:val="clear" w:color="auto" w:fill="auto"/>
          </w:tcPr>
          <w:p w14:paraId="108108C7" w14:textId="77777777" w:rsidR="00BC7278" w:rsidRPr="00F71E7A" w:rsidRDefault="00BC7278" w:rsidP="00BC7278">
            <w:pPr>
              <w:autoSpaceDE w:val="0"/>
              <w:autoSpaceDN w:val="0"/>
              <w:adjustRightInd w:val="0"/>
              <w:jc w:val="both"/>
              <w:rPr>
                <w:rFonts w:eastAsia="Batang" w:cs="Arial"/>
                <w:sz w:val="22"/>
                <w:szCs w:val="22"/>
              </w:rPr>
            </w:pPr>
            <w:r w:rsidRPr="00F71E7A">
              <w:rPr>
                <w:rFonts w:eastAsia="Batang" w:cs="Arial"/>
                <w:sz w:val="22"/>
                <w:szCs w:val="22"/>
              </w:rPr>
              <w:t>Patrimonio consignado en los estados financieros</w:t>
            </w:r>
          </w:p>
        </w:tc>
      </w:tr>
      <w:tr w:rsidR="00BC7278" w:rsidRPr="00AE14F1" w14:paraId="6D621F2C" w14:textId="77777777" w:rsidTr="22BE408B">
        <w:tc>
          <w:tcPr>
            <w:tcW w:w="404" w:type="pct"/>
            <w:shd w:val="clear" w:color="auto" w:fill="auto"/>
          </w:tcPr>
          <w:p w14:paraId="7BB6F789" w14:textId="77777777" w:rsidR="00BC7278" w:rsidRPr="00AE14F1" w:rsidRDefault="00BC7278" w:rsidP="00BC7278">
            <w:pPr>
              <w:autoSpaceDE w:val="0"/>
              <w:autoSpaceDN w:val="0"/>
              <w:adjustRightInd w:val="0"/>
              <w:jc w:val="both"/>
              <w:rPr>
                <w:rFonts w:eastAsia="Batang" w:cs="Arial"/>
                <w:sz w:val="22"/>
                <w:szCs w:val="22"/>
              </w:rPr>
            </w:pPr>
            <w:r w:rsidRPr="00AE14F1">
              <w:rPr>
                <w:rFonts w:eastAsia="Batang" w:cs="Arial"/>
                <w:sz w:val="22"/>
                <w:szCs w:val="22"/>
              </w:rPr>
              <w:t>AC:</w:t>
            </w:r>
          </w:p>
        </w:tc>
        <w:tc>
          <w:tcPr>
            <w:tcW w:w="4596" w:type="pct"/>
            <w:shd w:val="clear" w:color="auto" w:fill="auto"/>
          </w:tcPr>
          <w:p w14:paraId="35432EAB" w14:textId="77777777" w:rsidR="00BC7278" w:rsidRPr="00F71E7A" w:rsidRDefault="00BC7278" w:rsidP="00BC7278">
            <w:pPr>
              <w:autoSpaceDE w:val="0"/>
              <w:autoSpaceDN w:val="0"/>
              <w:adjustRightInd w:val="0"/>
              <w:jc w:val="both"/>
              <w:rPr>
                <w:rFonts w:eastAsia="Batang" w:cs="Arial"/>
                <w:sz w:val="22"/>
                <w:szCs w:val="22"/>
              </w:rPr>
            </w:pPr>
            <w:r w:rsidRPr="00F71E7A">
              <w:rPr>
                <w:rFonts w:eastAsia="Batang" w:cs="Arial"/>
                <w:sz w:val="22"/>
                <w:szCs w:val="22"/>
              </w:rPr>
              <w:t>Activos corrientes consignados en los estados financieros</w:t>
            </w:r>
          </w:p>
        </w:tc>
      </w:tr>
      <w:tr w:rsidR="00BC7278" w:rsidRPr="00AE14F1" w14:paraId="5B91EDBA" w14:textId="77777777" w:rsidTr="22BE408B">
        <w:tc>
          <w:tcPr>
            <w:tcW w:w="404" w:type="pct"/>
            <w:shd w:val="clear" w:color="auto" w:fill="auto"/>
          </w:tcPr>
          <w:p w14:paraId="6852DF02" w14:textId="77777777" w:rsidR="00BC7278" w:rsidRPr="00AE14F1" w:rsidRDefault="00BC7278" w:rsidP="00BC7278">
            <w:pPr>
              <w:autoSpaceDE w:val="0"/>
              <w:autoSpaceDN w:val="0"/>
              <w:adjustRightInd w:val="0"/>
              <w:jc w:val="both"/>
              <w:rPr>
                <w:rFonts w:eastAsia="Batang" w:cs="Arial"/>
                <w:sz w:val="22"/>
                <w:szCs w:val="22"/>
              </w:rPr>
            </w:pPr>
            <w:r w:rsidRPr="00AE14F1">
              <w:rPr>
                <w:rFonts w:eastAsia="Batang" w:cs="Arial"/>
                <w:sz w:val="22"/>
                <w:szCs w:val="22"/>
              </w:rPr>
              <w:t>PC:</w:t>
            </w:r>
          </w:p>
        </w:tc>
        <w:tc>
          <w:tcPr>
            <w:tcW w:w="4596" w:type="pct"/>
            <w:shd w:val="clear" w:color="auto" w:fill="auto"/>
          </w:tcPr>
          <w:p w14:paraId="4E422BAA" w14:textId="77777777" w:rsidR="00BC7278" w:rsidRPr="00F71E7A" w:rsidRDefault="00BC7278" w:rsidP="00BC7278">
            <w:pPr>
              <w:autoSpaceDE w:val="0"/>
              <w:autoSpaceDN w:val="0"/>
              <w:adjustRightInd w:val="0"/>
              <w:rPr>
                <w:rFonts w:eastAsia="Batang" w:cs="Arial"/>
                <w:sz w:val="22"/>
                <w:szCs w:val="22"/>
              </w:rPr>
            </w:pPr>
            <w:r w:rsidRPr="00F71E7A">
              <w:rPr>
                <w:rFonts w:eastAsia="Batang" w:cs="Arial"/>
                <w:sz w:val="22"/>
                <w:szCs w:val="22"/>
              </w:rPr>
              <w:t>Pasivos corrientes consignados en los estados financieros</w:t>
            </w:r>
          </w:p>
        </w:tc>
      </w:tr>
      <w:tr w:rsidR="00BC7278" w:rsidRPr="00AE14F1" w14:paraId="6F492368" w14:textId="77777777" w:rsidTr="22BE408B">
        <w:tc>
          <w:tcPr>
            <w:tcW w:w="404" w:type="pct"/>
            <w:shd w:val="clear" w:color="auto" w:fill="auto"/>
          </w:tcPr>
          <w:p w14:paraId="0859D1AA" w14:textId="77777777" w:rsidR="00BC7278" w:rsidRPr="00AE14F1" w:rsidRDefault="00BC7278" w:rsidP="00BC7278">
            <w:pPr>
              <w:autoSpaceDE w:val="0"/>
              <w:autoSpaceDN w:val="0"/>
              <w:adjustRightInd w:val="0"/>
              <w:jc w:val="both"/>
              <w:rPr>
                <w:rFonts w:eastAsia="Batang" w:cs="Arial"/>
                <w:sz w:val="22"/>
                <w:szCs w:val="22"/>
              </w:rPr>
            </w:pPr>
            <w:r w:rsidRPr="00AE14F1">
              <w:rPr>
                <w:rFonts w:eastAsia="Batang" w:cs="Arial"/>
                <w:sz w:val="22"/>
                <w:szCs w:val="22"/>
              </w:rPr>
              <w:t>PT:</w:t>
            </w:r>
          </w:p>
        </w:tc>
        <w:tc>
          <w:tcPr>
            <w:tcW w:w="4596" w:type="pct"/>
            <w:shd w:val="clear" w:color="auto" w:fill="auto"/>
          </w:tcPr>
          <w:p w14:paraId="78CD191B" w14:textId="77777777" w:rsidR="00BC7278" w:rsidRPr="00F71E7A" w:rsidRDefault="00BC7278" w:rsidP="00BC7278">
            <w:pPr>
              <w:autoSpaceDE w:val="0"/>
              <w:autoSpaceDN w:val="0"/>
              <w:adjustRightInd w:val="0"/>
              <w:rPr>
                <w:rFonts w:eastAsia="Batang" w:cs="Arial"/>
                <w:sz w:val="22"/>
                <w:szCs w:val="22"/>
              </w:rPr>
            </w:pPr>
            <w:r w:rsidRPr="00F71E7A">
              <w:rPr>
                <w:rFonts w:eastAsia="Batang" w:cs="Arial"/>
                <w:sz w:val="22"/>
                <w:szCs w:val="22"/>
              </w:rPr>
              <w:t>Pasivos totales consignados en los estados financieros</w:t>
            </w:r>
          </w:p>
        </w:tc>
      </w:tr>
      <w:tr w:rsidR="00BC7278" w:rsidRPr="00AE14F1" w14:paraId="55B188E8" w14:textId="77777777" w:rsidTr="22BE408B">
        <w:tc>
          <w:tcPr>
            <w:tcW w:w="404" w:type="pct"/>
            <w:shd w:val="clear" w:color="auto" w:fill="auto"/>
          </w:tcPr>
          <w:p w14:paraId="63E03DB2" w14:textId="77777777" w:rsidR="00BC7278" w:rsidRPr="00AE14F1" w:rsidRDefault="00BC7278" w:rsidP="00BC7278">
            <w:pPr>
              <w:autoSpaceDE w:val="0"/>
              <w:autoSpaceDN w:val="0"/>
              <w:adjustRightInd w:val="0"/>
              <w:jc w:val="both"/>
              <w:rPr>
                <w:rFonts w:eastAsia="Batang" w:cs="Arial"/>
                <w:sz w:val="22"/>
                <w:szCs w:val="22"/>
              </w:rPr>
            </w:pPr>
            <w:r w:rsidRPr="00AE14F1">
              <w:rPr>
                <w:rFonts w:eastAsia="Batang" w:cs="Arial"/>
                <w:sz w:val="22"/>
                <w:szCs w:val="22"/>
              </w:rPr>
              <w:t>AT:</w:t>
            </w:r>
          </w:p>
        </w:tc>
        <w:tc>
          <w:tcPr>
            <w:tcW w:w="4596" w:type="pct"/>
            <w:shd w:val="clear" w:color="auto" w:fill="auto"/>
          </w:tcPr>
          <w:p w14:paraId="2CABCBAD" w14:textId="77777777" w:rsidR="00BC7278" w:rsidRPr="00F71E7A" w:rsidRDefault="00BC7278" w:rsidP="00BC7278">
            <w:pPr>
              <w:autoSpaceDE w:val="0"/>
              <w:autoSpaceDN w:val="0"/>
              <w:adjustRightInd w:val="0"/>
              <w:jc w:val="both"/>
              <w:rPr>
                <w:rFonts w:eastAsia="Batang" w:cs="Arial"/>
                <w:sz w:val="22"/>
                <w:szCs w:val="22"/>
              </w:rPr>
            </w:pPr>
            <w:r w:rsidRPr="00F71E7A">
              <w:rPr>
                <w:rFonts w:eastAsia="Batang" w:cs="Arial"/>
                <w:sz w:val="22"/>
                <w:szCs w:val="22"/>
              </w:rPr>
              <w:t>Activos totales consignados en los estados financieros</w:t>
            </w:r>
          </w:p>
        </w:tc>
      </w:tr>
      <w:tr w:rsidR="00BC7278" w:rsidRPr="00AE14F1" w14:paraId="30F7D0C2" w14:textId="77777777" w:rsidTr="22BE408B">
        <w:tc>
          <w:tcPr>
            <w:tcW w:w="404" w:type="pct"/>
            <w:shd w:val="clear" w:color="auto" w:fill="auto"/>
          </w:tcPr>
          <w:p w14:paraId="16DE1D0D" w14:textId="739982CF" w:rsidR="00BC7278" w:rsidRPr="00AE14F1" w:rsidRDefault="748C74B2" w:rsidP="748C74B2">
            <w:pPr>
              <w:autoSpaceDE w:val="0"/>
              <w:autoSpaceDN w:val="0"/>
              <w:adjustRightInd w:val="0"/>
              <w:jc w:val="both"/>
              <w:rPr>
                <w:rFonts w:eastAsia="Batang" w:cs="Arial"/>
                <w:sz w:val="22"/>
                <w:szCs w:val="22"/>
              </w:rPr>
            </w:pPr>
            <w:r w:rsidRPr="748C74B2">
              <w:rPr>
                <w:rFonts w:eastAsia="Batang" w:cs="Arial"/>
                <w:sz w:val="22"/>
                <w:szCs w:val="22"/>
              </w:rPr>
              <w:t>IP:</w:t>
            </w:r>
          </w:p>
        </w:tc>
        <w:tc>
          <w:tcPr>
            <w:tcW w:w="4596" w:type="pct"/>
            <w:shd w:val="clear" w:color="auto" w:fill="auto"/>
          </w:tcPr>
          <w:p w14:paraId="620D3D5C" w14:textId="447DEAB4" w:rsidR="00BC7278" w:rsidRPr="00F71E7A" w:rsidRDefault="444A64B2" w:rsidP="00BC7278">
            <w:pPr>
              <w:autoSpaceDE w:val="0"/>
              <w:autoSpaceDN w:val="0"/>
              <w:adjustRightInd w:val="0"/>
              <w:jc w:val="both"/>
              <w:rPr>
                <w:rFonts w:eastAsia="Batang" w:cs="Arial"/>
                <w:sz w:val="22"/>
                <w:szCs w:val="22"/>
              </w:rPr>
            </w:pPr>
            <w:r w:rsidRPr="444A64B2">
              <w:rPr>
                <w:rFonts w:eastAsia="Batang" w:cs="Arial"/>
                <w:sz w:val="22"/>
                <w:szCs w:val="22"/>
              </w:rPr>
              <w:t>Inversión por ejecutar al momento de solicitud, según lo consignado en el PTO</w:t>
            </w:r>
          </w:p>
        </w:tc>
      </w:tr>
      <w:tr w:rsidR="004049A0" w:rsidRPr="00AE14F1" w14:paraId="23F035B8" w14:textId="77777777" w:rsidTr="22BE408B">
        <w:tc>
          <w:tcPr>
            <w:tcW w:w="404" w:type="pct"/>
            <w:shd w:val="clear" w:color="auto" w:fill="auto"/>
          </w:tcPr>
          <w:p w14:paraId="27472DEE" w14:textId="4507470F" w:rsidR="004049A0" w:rsidRPr="00AE14F1" w:rsidRDefault="22BE408B" w:rsidP="00BC7278">
            <w:pPr>
              <w:autoSpaceDE w:val="0"/>
              <w:autoSpaceDN w:val="0"/>
              <w:adjustRightInd w:val="0"/>
              <w:jc w:val="both"/>
              <w:rPr>
                <w:rFonts w:eastAsia="Batang" w:cs="Arial"/>
                <w:sz w:val="22"/>
                <w:szCs w:val="22"/>
              </w:rPr>
            </w:pPr>
            <w:r w:rsidRPr="22BE408B">
              <w:rPr>
                <w:rFonts w:eastAsia="Batang" w:cs="Arial"/>
                <w:sz w:val="22"/>
                <w:szCs w:val="22"/>
              </w:rPr>
              <w:t>2:</w:t>
            </w:r>
          </w:p>
        </w:tc>
        <w:tc>
          <w:tcPr>
            <w:tcW w:w="4596" w:type="pct"/>
            <w:shd w:val="clear" w:color="auto" w:fill="auto"/>
          </w:tcPr>
          <w:p w14:paraId="70B9D368" w14:textId="433DE018" w:rsidR="004049A0" w:rsidRPr="00F71E7A" w:rsidRDefault="22BE408B" w:rsidP="00BC7278">
            <w:pPr>
              <w:autoSpaceDE w:val="0"/>
              <w:autoSpaceDN w:val="0"/>
              <w:adjustRightInd w:val="0"/>
              <w:jc w:val="both"/>
              <w:rPr>
                <w:rFonts w:eastAsia="Batang" w:cs="Arial"/>
                <w:sz w:val="22"/>
                <w:szCs w:val="22"/>
              </w:rPr>
            </w:pPr>
            <w:r w:rsidRPr="22BE408B">
              <w:rPr>
                <w:rFonts w:eastAsia="Batang" w:cs="Arial"/>
                <w:sz w:val="22"/>
                <w:szCs w:val="22"/>
              </w:rPr>
              <w:t>Constante multiplicadora para garantizar 2 años de operación del título; equivale a 2</w:t>
            </w:r>
          </w:p>
        </w:tc>
      </w:tr>
      <w:tr w:rsidR="00BC7278" w:rsidRPr="00AE14F1" w14:paraId="27B45D14" w14:textId="77777777" w:rsidTr="22BE408B">
        <w:tc>
          <w:tcPr>
            <w:tcW w:w="404" w:type="pct"/>
            <w:shd w:val="clear" w:color="auto" w:fill="auto"/>
          </w:tcPr>
          <w:p w14:paraId="2E107041" w14:textId="77777777" w:rsidR="00BC7278" w:rsidRPr="00AE14F1" w:rsidRDefault="00BC7278" w:rsidP="00BC7278">
            <w:pPr>
              <w:autoSpaceDE w:val="0"/>
              <w:autoSpaceDN w:val="0"/>
              <w:adjustRightInd w:val="0"/>
              <w:jc w:val="both"/>
              <w:rPr>
                <w:rFonts w:eastAsia="Batang" w:cs="Arial"/>
                <w:sz w:val="22"/>
                <w:szCs w:val="22"/>
              </w:rPr>
            </w:pPr>
            <w:r w:rsidRPr="00AE14F1">
              <w:rPr>
                <w:rFonts w:eastAsia="Batang" w:cs="Arial"/>
                <w:sz w:val="22"/>
                <w:szCs w:val="22"/>
              </w:rPr>
              <w:t>CPA:</w:t>
            </w:r>
          </w:p>
        </w:tc>
        <w:tc>
          <w:tcPr>
            <w:tcW w:w="4596" w:type="pct"/>
            <w:shd w:val="clear" w:color="auto" w:fill="auto"/>
          </w:tcPr>
          <w:p w14:paraId="47AF35EB" w14:textId="0BF3A09A" w:rsidR="00BC7278" w:rsidRPr="00F71E7A" w:rsidRDefault="5727D7BB" w:rsidP="444A64B2">
            <w:pPr>
              <w:autoSpaceDE w:val="0"/>
              <w:autoSpaceDN w:val="0"/>
              <w:adjustRightInd w:val="0"/>
              <w:jc w:val="both"/>
              <w:rPr>
                <w:rFonts w:eastAsia="Batang" w:cs="Arial"/>
                <w:sz w:val="22"/>
                <w:szCs w:val="22"/>
              </w:rPr>
            </w:pPr>
            <w:r w:rsidRPr="5727D7BB">
              <w:rPr>
                <w:rFonts w:eastAsia="Batang" w:cs="Arial"/>
                <w:sz w:val="22"/>
                <w:szCs w:val="22"/>
              </w:rPr>
              <w:t>Costo promedio anual de operación, según lo consignado en el PTO. (Esto incluye costos de mano de obra directa, costos de seguridad industrial y seguridad en el trabajo, costos de mano de obra indirecta, costos administrativos, costos ambientales, costos de exploración adicional si aplicare)</w:t>
            </w:r>
          </w:p>
        </w:tc>
      </w:tr>
      <w:tr w:rsidR="444A64B2" w14:paraId="3A77AE48" w14:textId="77777777" w:rsidTr="22BE408B">
        <w:trPr>
          <w:trHeight w:val="300"/>
        </w:trPr>
        <w:tc>
          <w:tcPr>
            <w:tcW w:w="710" w:type="dxa"/>
            <w:shd w:val="clear" w:color="auto" w:fill="auto"/>
          </w:tcPr>
          <w:p w14:paraId="4F022F19" w14:textId="05B3191B" w:rsidR="444A64B2" w:rsidRDefault="444A64B2" w:rsidP="444A64B2">
            <w:pPr>
              <w:jc w:val="both"/>
              <w:rPr>
                <w:rFonts w:eastAsia="Batang" w:cs="Arial"/>
                <w:sz w:val="22"/>
                <w:szCs w:val="22"/>
              </w:rPr>
            </w:pPr>
            <w:r w:rsidRPr="444A64B2">
              <w:rPr>
                <w:rFonts w:eastAsia="Batang" w:cs="Arial"/>
                <w:sz w:val="22"/>
                <w:szCs w:val="22"/>
              </w:rPr>
              <w:t>CC:</w:t>
            </w:r>
          </w:p>
        </w:tc>
        <w:tc>
          <w:tcPr>
            <w:tcW w:w="8072" w:type="dxa"/>
            <w:shd w:val="clear" w:color="auto" w:fill="auto"/>
          </w:tcPr>
          <w:p w14:paraId="31A817D5" w14:textId="31FEFD48" w:rsidR="444A64B2" w:rsidRDefault="444A64B2" w:rsidP="444A64B2">
            <w:pPr>
              <w:jc w:val="both"/>
              <w:rPr>
                <w:rFonts w:eastAsia="Batang" w:cs="Arial"/>
                <w:sz w:val="22"/>
                <w:szCs w:val="22"/>
              </w:rPr>
            </w:pPr>
            <w:r w:rsidRPr="444A64B2">
              <w:rPr>
                <w:rFonts w:eastAsia="Batang" w:cs="Arial"/>
                <w:sz w:val="22"/>
                <w:szCs w:val="22"/>
              </w:rPr>
              <w:t>Costos esperados del plan de cierre y abandono de mina</w:t>
            </w:r>
          </w:p>
        </w:tc>
      </w:tr>
    </w:tbl>
    <w:p w14:paraId="2F39D5EF" w14:textId="77777777" w:rsidR="004E10F1" w:rsidRPr="00AE14F1" w:rsidRDefault="004E10F1" w:rsidP="003D36C7">
      <w:pPr>
        <w:autoSpaceDE w:val="0"/>
        <w:autoSpaceDN w:val="0"/>
        <w:adjustRightInd w:val="0"/>
        <w:jc w:val="both"/>
        <w:rPr>
          <w:rFonts w:eastAsia="Batang" w:cs="Arial"/>
          <w:b/>
          <w:bCs/>
          <w:sz w:val="22"/>
          <w:szCs w:val="22"/>
        </w:rPr>
      </w:pPr>
    </w:p>
    <w:p w14:paraId="58312667" w14:textId="3664B81C" w:rsidR="006A382E" w:rsidRPr="00AE14F1" w:rsidRDefault="000D2AFA" w:rsidP="00C775BE">
      <w:pPr>
        <w:autoSpaceDE w:val="0"/>
        <w:autoSpaceDN w:val="0"/>
        <w:adjustRightInd w:val="0"/>
        <w:jc w:val="both"/>
        <w:rPr>
          <w:rFonts w:eastAsia="Batang" w:cs="Arial"/>
          <w:sz w:val="22"/>
          <w:szCs w:val="22"/>
        </w:rPr>
      </w:pPr>
      <w:r w:rsidRPr="00AE14F1">
        <w:rPr>
          <w:rFonts w:eastAsia="Batang" w:cs="Arial"/>
          <w:b/>
          <w:bCs/>
          <w:sz w:val="22"/>
          <w:szCs w:val="22"/>
        </w:rPr>
        <w:t xml:space="preserve">B. </w:t>
      </w:r>
      <w:r w:rsidR="00423BB4" w:rsidRPr="00AE14F1">
        <w:rPr>
          <w:rFonts w:eastAsia="Batang" w:cs="Arial"/>
          <w:b/>
          <w:bCs/>
          <w:sz w:val="22"/>
          <w:szCs w:val="22"/>
        </w:rPr>
        <w:t>Restricciones matemáticas de cumplimiento</w:t>
      </w:r>
      <w:r w:rsidR="000061F5" w:rsidRPr="00AE14F1">
        <w:rPr>
          <w:rFonts w:eastAsia="Batang" w:cs="Arial"/>
          <w:b/>
          <w:bCs/>
          <w:sz w:val="22"/>
          <w:szCs w:val="22"/>
        </w:rPr>
        <w:t xml:space="preserve"> </w:t>
      </w:r>
      <w:r w:rsidR="008917F8" w:rsidRPr="00AE14F1">
        <w:rPr>
          <w:rFonts w:eastAsia="Batang" w:cs="Arial"/>
          <w:b/>
          <w:bCs/>
          <w:sz w:val="22"/>
          <w:szCs w:val="22"/>
        </w:rPr>
        <w:t>de</w:t>
      </w:r>
      <w:r w:rsidRPr="00AE14F1">
        <w:rPr>
          <w:rFonts w:eastAsia="Batang" w:cs="Arial"/>
          <w:b/>
          <w:bCs/>
          <w:sz w:val="22"/>
          <w:szCs w:val="22"/>
        </w:rPr>
        <w:t xml:space="preserve"> la</w:t>
      </w:r>
      <w:r w:rsidR="008917F8" w:rsidRPr="00AE14F1">
        <w:rPr>
          <w:rFonts w:eastAsia="Batang" w:cs="Arial"/>
          <w:b/>
          <w:bCs/>
          <w:sz w:val="22"/>
          <w:szCs w:val="22"/>
        </w:rPr>
        <w:t xml:space="preserve"> capacidad económica. </w:t>
      </w:r>
      <w:r w:rsidR="00CD4802">
        <w:rPr>
          <w:rFonts w:eastAsia="Batang" w:cs="Arial"/>
          <w:sz w:val="22"/>
          <w:szCs w:val="22"/>
        </w:rPr>
        <w:t>L</w:t>
      </w:r>
      <w:r w:rsidR="005E0043" w:rsidRPr="00AE14F1">
        <w:rPr>
          <w:rFonts w:eastAsia="Batang" w:cs="Arial"/>
          <w:sz w:val="22"/>
          <w:szCs w:val="22"/>
        </w:rPr>
        <w:t>a Autoridad Minera evaluará</w:t>
      </w:r>
      <w:r w:rsidR="00B554AC" w:rsidRPr="00AE14F1">
        <w:rPr>
          <w:rFonts w:eastAsia="Batang" w:cs="Arial"/>
          <w:sz w:val="22"/>
          <w:szCs w:val="22"/>
        </w:rPr>
        <w:t xml:space="preserve"> los resultados</w:t>
      </w:r>
      <w:r w:rsidR="000C29DF" w:rsidRPr="00AE14F1">
        <w:rPr>
          <w:rFonts w:eastAsia="Batang" w:cs="Arial"/>
          <w:sz w:val="22"/>
          <w:szCs w:val="22"/>
        </w:rPr>
        <w:t xml:space="preserve"> obtenidos</w:t>
      </w:r>
      <w:r w:rsidR="00B554AC" w:rsidRPr="00AE14F1">
        <w:rPr>
          <w:rFonts w:eastAsia="Batang" w:cs="Arial"/>
          <w:sz w:val="22"/>
          <w:szCs w:val="22"/>
        </w:rPr>
        <w:t xml:space="preserve"> de </w:t>
      </w:r>
      <w:r w:rsidR="00A25223" w:rsidRPr="00AE14F1">
        <w:rPr>
          <w:rFonts w:eastAsia="Batang" w:cs="Arial"/>
          <w:sz w:val="22"/>
          <w:szCs w:val="22"/>
        </w:rPr>
        <w:t>la</w:t>
      </w:r>
      <w:r w:rsidR="00852121" w:rsidRPr="00AE14F1">
        <w:rPr>
          <w:rFonts w:eastAsia="Batang" w:cs="Arial"/>
          <w:sz w:val="22"/>
          <w:szCs w:val="22"/>
        </w:rPr>
        <w:t>s</w:t>
      </w:r>
      <w:r w:rsidR="00A25223" w:rsidRPr="00AE14F1">
        <w:rPr>
          <w:rFonts w:eastAsia="Batang" w:cs="Arial"/>
          <w:sz w:val="22"/>
          <w:szCs w:val="22"/>
        </w:rPr>
        <w:t xml:space="preserve"> fórmula</w:t>
      </w:r>
      <w:r w:rsidR="00852121" w:rsidRPr="00AE14F1">
        <w:rPr>
          <w:rFonts w:eastAsia="Batang" w:cs="Arial"/>
          <w:sz w:val="22"/>
          <w:szCs w:val="22"/>
        </w:rPr>
        <w:t>s</w:t>
      </w:r>
      <w:r w:rsidR="0063797C" w:rsidRPr="00AE14F1">
        <w:rPr>
          <w:rFonts w:eastAsia="Batang" w:cs="Arial"/>
          <w:sz w:val="22"/>
          <w:szCs w:val="22"/>
        </w:rPr>
        <w:t xml:space="preserve"> del literal A</w:t>
      </w:r>
      <w:r w:rsidR="00B34467">
        <w:rPr>
          <w:rFonts w:eastAsia="Batang" w:cs="Arial"/>
          <w:sz w:val="22"/>
          <w:szCs w:val="22"/>
        </w:rPr>
        <w:t xml:space="preserve"> </w:t>
      </w:r>
      <w:r w:rsidR="000C29DF" w:rsidRPr="00AE14F1">
        <w:rPr>
          <w:rFonts w:eastAsia="Batang" w:cs="Arial"/>
          <w:sz w:val="22"/>
          <w:szCs w:val="22"/>
        </w:rPr>
        <w:t>del presente artículo,</w:t>
      </w:r>
      <w:r w:rsidR="00E26054">
        <w:rPr>
          <w:rFonts w:eastAsia="Batang" w:cs="Arial"/>
          <w:sz w:val="22"/>
          <w:szCs w:val="22"/>
        </w:rPr>
        <w:t xml:space="preserve"> de acuerdo</w:t>
      </w:r>
      <w:r w:rsidR="0030656E" w:rsidRPr="00AE14F1">
        <w:rPr>
          <w:rFonts w:eastAsia="Batang" w:cs="Arial"/>
          <w:sz w:val="22"/>
          <w:szCs w:val="22"/>
        </w:rPr>
        <w:t xml:space="preserve"> </w:t>
      </w:r>
      <w:r w:rsidR="00E26054">
        <w:rPr>
          <w:rFonts w:eastAsia="Batang" w:cs="Arial"/>
          <w:sz w:val="22"/>
          <w:szCs w:val="22"/>
        </w:rPr>
        <w:t>a</w:t>
      </w:r>
      <w:r w:rsidR="00B34467" w:rsidRPr="00AE14F1">
        <w:rPr>
          <w:rFonts w:eastAsia="Batang" w:cs="Arial"/>
          <w:sz w:val="22"/>
          <w:szCs w:val="22"/>
        </w:rPr>
        <w:t xml:space="preserve"> </w:t>
      </w:r>
      <w:r w:rsidR="0030656E" w:rsidRPr="00AE14F1">
        <w:rPr>
          <w:rFonts w:eastAsia="Batang" w:cs="Arial"/>
          <w:sz w:val="22"/>
          <w:szCs w:val="22"/>
        </w:rPr>
        <w:t>la siguiente tabla de restricciones matemáticas</w:t>
      </w:r>
      <w:r w:rsidR="00C72A90" w:rsidRPr="00AE14F1">
        <w:rPr>
          <w:rFonts w:eastAsia="Batang" w:cs="Arial"/>
          <w:sz w:val="22"/>
          <w:szCs w:val="22"/>
        </w:rPr>
        <w:t>, las cuales</w:t>
      </w:r>
      <w:r w:rsidR="00B34467">
        <w:rPr>
          <w:rFonts w:eastAsia="Batang" w:cs="Arial"/>
          <w:sz w:val="22"/>
          <w:szCs w:val="22"/>
        </w:rPr>
        <w:t xml:space="preserve"> se deberán satisfacer para</w:t>
      </w:r>
      <w:r w:rsidR="00C72A90" w:rsidRPr="00AE14F1">
        <w:rPr>
          <w:rFonts w:eastAsia="Batang" w:cs="Arial"/>
          <w:sz w:val="22"/>
          <w:szCs w:val="22"/>
        </w:rPr>
        <w:t xml:space="preserve"> </w:t>
      </w:r>
      <w:r w:rsidR="003044C8" w:rsidRPr="00AE14F1">
        <w:rPr>
          <w:rFonts w:eastAsia="Batang" w:cs="Arial"/>
          <w:sz w:val="22"/>
          <w:szCs w:val="22"/>
        </w:rPr>
        <w:t>cumplir con el requisito de capacidad económica</w:t>
      </w:r>
      <w:r w:rsidR="00562A81" w:rsidRPr="00AE14F1">
        <w:rPr>
          <w:rFonts w:eastAsia="Batang" w:cs="Arial"/>
          <w:sz w:val="22"/>
          <w:szCs w:val="22"/>
        </w:rPr>
        <w:t xml:space="preserve"> de</w:t>
      </w:r>
      <w:r w:rsidR="00F83A2C">
        <w:rPr>
          <w:rFonts w:eastAsia="Batang" w:cs="Arial"/>
          <w:sz w:val="22"/>
          <w:szCs w:val="22"/>
        </w:rPr>
        <w:t xml:space="preserve"> que trata</w:t>
      </w:r>
      <w:r w:rsidR="00562A81" w:rsidRPr="00AE14F1">
        <w:rPr>
          <w:rFonts w:eastAsia="Batang" w:cs="Arial"/>
          <w:sz w:val="22"/>
          <w:szCs w:val="22"/>
        </w:rPr>
        <w:t xml:space="preserve"> la presente </w:t>
      </w:r>
      <w:r w:rsidR="008D3611">
        <w:rPr>
          <w:rFonts w:eastAsia="Batang" w:cs="Arial"/>
          <w:sz w:val="22"/>
          <w:szCs w:val="22"/>
        </w:rPr>
        <w:t>R</w:t>
      </w:r>
      <w:r w:rsidR="008D3611" w:rsidRPr="00AE14F1">
        <w:rPr>
          <w:rFonts w:eastAsia="Batang" w:cs="Arial"/>
          <w:sz w:val="22"/>
          <w:szCs w:val="22"/>
        </w:rPr>
        <w:t>esolución</w:t>
      </w:r>
      <w:r w:rsidR="00F83A2C">
        <w:rPr>
          <w:rFonts w:eastAsia="Batang" w:cs="Arial"/>
          <w:sz w:val="22"/>
          <w:szCs w:val="22"/>
        </w:rPr>
        <w:t>:</w:t>
      </w:r>
      <w:r w:rsidR="00562A81" w:rsidRPr="00AE14F1">
        <w:rPr>
          <w:rFonts w:eastAsia="Batang" w:cs="Arial"/>
          <w:sz w:val="22"/>
          <w:szCs w:val="22"/>
        </w:rPr>
        <w:t xml:space="preserve"> </w:t>
      </w:r>
      <w:r w:rsidR="000C29DF" w:rsidRPr="00AE14F1">
        <w:rPr>
          <w:rFonts w:eastAsia="Batang" w:cs="Arial"/>
          <w:sz w:val="22"/>
          <w:szCs w:val="22"/>
        </w:rPr>
        <w:t xml:space="preserve"> </w:t>
      </w:r>
      <w:r w:rsidR="00A25223" w:rsidRPr="00AE14F1">
        <w:rPr>
          <w:rFonts w:eastAsia="Batang" w:cs="Arial"/>
          <w:sz w:val="22"/>
          <w:szCs w:val="22"/>
        </w:rPr>
        <w:t xml:space="preserve"> </w:t>
      </w:r>
    </w:p>
    <w:p w14:paraId="44549594" w14:textId="77777777" w:rsidR="001670B6" w:rsidRDefault="001670B6" w:rsidP="00C775BE">
      <w:pPr>
        <w:autoSpaceDE w:val="0"/>
        <w:autoSpaceDN w:val="0"/>
        <w:adjustRightInd w:val="0"/>
        <w:jc w:val="both"/>
        <w:rPr>
          <w:rFonts w:eastAsia="Batang" w:cs="Arial"/>
          <w:b/>
          <w:sz w:val="22"/>
          <w:szCs w:val="22"/>
        </w:rPr>
      </w:pPr>
    </w:p>
    <w:tbl>
      <w:tblPr>
        <w:tblStyle w:val="Tablaconcuadrcula"/>
        <w:tblW w:w="5000" w:type="pct"/>
        <w:tblLook w:val="04A0" w:firstRow="1" w:lastRow="0" w:firstColumn="1" w:lastColumn="0" w:noHBand="0" w:noVBand="1"/>
      </w:tblPr>
      <w:tblGrid>
        <w:gridCol w:w="1591"/>
        <w:gridCol w:w="1928"/>
        <w:gridCol w:w="5037"/>
      </w:tblGrid>
      <w:tr w:rsidR="00E65CFD" w:rsidRPr="00E65CFD" w14:paraId="6DB7FCC3" w14:textId="77777777" w:rsidTr="00D94B27">
        <w:trPr>
          <w:trHeight w:val="636"/>
        </w:trPr>
        <w:tc>
          <w:tcPr>
            <w:tcW w:w="767" w:type="pct"/>
            <w:hideMark/>
          </w:tcPr>
          <w:p w14:paraId="69EDF4A0" w14:textId="77777777" w:rsidR="00E65CFD" w:rsidRPr="00E65CFD" w:rsidRDefault="00E65CFD">
            <w:pPr>
              <w:jc w:val="center"/>
              <w:rPr>
                <w:rFonts w:eastAsia="Times New Roman" w:cs="Calibri"/>
                <w:b/>
                <w:bCs/>
                <w:color w:val="000000"/>
                <w:sz w:val="22"/>
                <w:szCs w:val="22"/>
                <w:lang w:val="es-CO" w:eastAsia="es-CO"/>
              </w:rPr>
            </w:pPr>
            <w:r w:rsidRPr="00E65CFD">
              <w:rPr>
                <w:rFonts w:eastAsia="Times New Roman" w:cs="Calibri"/>
                <w:b/>
                <w:bCs/>
                <w:color w:val="000000"/>
                <w:sz w:val="22"/>
                <w:szCs w:val="22"/>
                <w:lang w:val="es-CO" w:eastAsia="es-CO"/>
              </w:rPr>
              <w:t>Tamaño</w:t>
            </w:r>
          </w:p>
        </w:tc>
        <w:tc>
          <w:tcPr>
            <w:tcW w:w="1208" w:type="pct"/>
            <w:hideMark/>
          </w:tcPr>
          <w:p w14:paraId="68CE9BA1" w14:textId="77777777" w:rsidR="00E65CFD" w:rsidRPr="00E65CFD" w:rsidRDefault="00E65CFD">
            <w:pPr>
              <w:jc w:val="center"/>
              <w:rPr>
                <w:rFonts w:eastAsia="Times New Roman" w:cs="Calibri"/>
                <w:b/>
                <w:bCs/>
                <w:color w:val="000000"/>
                <w:sz w:val="22"/>
                <w:szCs w:val="22"/>
                <w:lang w:val="es-CO" w:eastAsia="es-CO"/>
              </w:rPr>
            </w:pPr>
            <w:r w:rsidRPr="00E65CFD">
              <w:rPr>
                <w:rFonts w:eastAsia="Times New Roman" w:cs="Calibri"/>
                <w:b/>
                <w:bCs/>
                <w:color w:val="000000"/>
                <w:sz w:val="22"/>
                <w:szCs w:val="22"/>
                <w:lang w:val="es-CO" w:eastAsia="es-CO"/>
              </w:rPr>
              <w:t>Indicador</w:t>
            </w:r>
          </w:p>
        </w:tc>
        <w:tc>
          <w:tcPr>
            <w:tcW w:w="3025" w:type="pct"/>
            <w:hideMark/>
          </w:tcPr>
          <w:p w14:paraId="593552D8" w14:textId="77777777" w:rsidR="00E65CFD" w:rsidRPr="00E65CFD" w:rsidRDefault="00E65CFD">
            <w:pPr>
              <w:jc w:val="center"/>
              <w:rPr>
                <w:rFonts w:eastAsia="Times New Roman" w:cs="Calibri"/>
                <w:b/>
                <w:bCs/>
                <w:color w:val="000000"/>
                <w:sz w:val="22"/>
                <w:szCs w:val="22"/>
                <w:lang w:val="es-CO" w:eastAsia="es-CO"/>
              </w:rPr>
            </w:pPr>
            <w:r w:rsidRPr="00E65CFD">
              <w:rPr>
                <w:rFonts w:eastAsia="Times New Roman" w:cs="Calibri"/>
                <w:b/>
                <w:bCs/>
                <w:color w:val="000000"/>
                <w:sz w:val="22"/>
                <w:szCs w:val="22"/>
                <w:lang w:val="es-CO" w:eastAsia="es-CO"/>
              </w:rPr>
              <w:t>Restricción</w:t>
            </w:r>
          </w:p>
        </w:tc>
      </w:tr>
      <w:tr w:rsidR="00E65CFD" w:rsidRPr="00E65CFD" w14:paraId="4A9E94DE" w14:textId="77777777" w:rsidTr="00D94B27">
        <w:trPr>
          <w:trHeight w:val="552"/>
        </w:trPr>
        <w:tc>
          <w:tcPr>
            <w:tcW w:w="767" w:type="pct"/>
            <w:vMerge w:val="restart"/>
            <w:noWrap/>
            <w:hideMark/>
          </w:tcPr>
          <w:p w14:paraId="43E84A15" w14:textId="5733CFF8" w:rsidR="00E65CFD" w:rsidRPr="00E65CFD" w:rsidRDefault="00E65CFD">
            <w:pPr>
              <w:jc w:val="center"/>
              <w:rPr>
                <w:rFonts w:eastAsia="Times New Roman" w:cs="Calibri"/>
                <w:color w:val="000000"/>
                <w:sz w:val="22"/>
                <w:szCs w:val="22"/>
                <w:lang w:val="es-CO" w:eastAsia="es-CO"/>
              </w:rPr>
            </w:pPr>
            <w:r w:rsidRPr="00E65CFD">
              <w:rPr>
                <w:rFonts w:eastAsia="Times New Roman" w:cs="Calibri"/>
                <w:color w:val="000000"/>
                <w:sz w:val="22"/>
                <w:szCs w:val="22"/>
                <w:lang w:val="es-CO" w:eastAsia="es-CO"/>
              </w:rPr>
              <w:t>Pequeña</w:t>
            </w:r>
            <w:r w:rsidR="001764D7">
              <w:rPr>
                <w:rFonts w:eastAsia="Times New Roman" w:cs="Calibri"/>
                <w:color w:val="000000"/>
                <w:sz w:val="22"/>
                <w:szCs w:val="22"/>
                <w:lang w:val="es-CO" w:eastAsia="es-CO"/>
              </w:rPr>
              <w:t xml:space="preserve"> </w:t>
            </w:r>
            <w:r w:rsidR="00D94B27">
              <w:rPr>
                <w:rFonts w:eastAsia="Times New Roman" w:cs="Calibri"/>
                <w:color w:val="000000"/>
                <w:sz w:val="22"/>
                <w:szCs w:val="22"/>
                <w:lang w:val="es-CO" w:eastAsia="es-CO"/>
              </w:rPr>
              <w:t>Minería</w:t>
            </w:r>
          </w:p>
        </w:tc>
        <w:tc>
          <w:tcPr>
            <w:tcW w:w="1208" w:type="pct"/>
            <w:noWrap/>
            <w:hideMark/>
          </w:tcPr>
          <w:p w14:paraId="416ED33B" w14:textId="77777777"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Liquidez</w:t>
            </w:r>
          </w:p>
        </w:tc>
        <w:tc>
          <w:tcPr>
            <w:tcW w:w="3025" w:type="pct"/>
            <w:noWrap/>
            <w:hideMark/>
          </w:tcPr>
          <w:p w14:paraId="53AA62D6" w14:textId="77777777"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Cumple si es igual o mayor que 0.50</w:t>
            </w:r>
          </w:p>
        </w:tc>
      </w:tr>
      <w:tr w:rsidR="00E65CFD" w:rsidRPr="00E65CFD" w14:paraId="2DFA5CDD" w14:textId="77777777" w:rsidTr="00D94B27">
        <w:trPr>
          <w:trHeight w:val="552"/>
        </w:trPr>
        <w:tc>
          <w:tcPr>
            <w:tcW w:w="767" w:type="pct"/>
            <w:vMerge/>
            <w:hideMark/>
          </w:tcPr>
          <w:p w14:paraId="6831D18E" w14:textId="77777777" w:rsidR="00E65CFD" w:rsidRPr="00E65CFD" w:rsidRDefault="00E65CFD">
            <w:pPr>
              <w:rPr>
                <w:rFonts w:eastAsia="Times New Roman" w:cs="Calibri"/>
                <w:color w:val="000000"/>
                <w:sz w:val="22"/>
                <w:szCs w:val="22"/>
                <w:lang w:val="es-CO" w:eastAsia="es-CO"/>
              </w:rPr>
            </w:pPr>
          </w:p>
        </w:tc>
        <w:tc>
          <w:tcPr>
            <w:tcW w:w="1208" w:type="pct"/>
            <w:hideMark/>
          </w:tcPr>
          <w:p w14:paraId="5A4128E0" w14:textId="77777777"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Nivel de</w:t>
            </w:r>
            <w:r w:rsidRPr="00E65CFD">
              <w:rPr>
                <w:rFonts w:eastAsia="Times New Roman" w:cs="Calibri"/>
                <w:color w:val="000000"/>
                <w:sz w:val="22"/>
                <w:szCs w:val="22"/>
                <w:lang w:val="es-CO" w:eastAsia="es-CO"/>
              </w:rPr>
              <w:br/>
              <w:t>Endeudamiento</w:t>
            </w:r>
          </w:p>
        </w:tc>
        <w:tc>
          <w:tcPr>
            <w:tcW w:w="3025" w:type="pct"/>
            <w:noWrap/>
            <w:hideMark/>
          </w:tcPr>
          <w:p w14:paraId="10C9EF9F" w14:textId="242494B4"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 xml:space="preserve">Cumple si es igual o </w:t>
            </w:r>
            <w:r w:rsidR="000557D6">
              <w:rPr>
                <w:rFonts w:eastAsia="Times New Roman" w:cs="Calibri"/>
                <w:color w:val="000000"/>
                <w:sz w:val="22"/>
                <w:szCs w:val="22"/>
                <w:lang w:val="es-CO" w:eastAsia="es-CO"/>
              </w:rPr>
              <w:t>menor</w:t>
            </w:r>
            <w:r w:rsidRPr="00E65CFD">
              <w:rPr>
                <w:rFonts w:eastAsia="Times New Roman" w:cs="Calibri"/>
                <w:color w:val="000000"/>
                <w:sz w:val="22"/>
                <w:szCs w:val="22"/>
                <w:lang w:val="es-CO" w:eastAsia="es-CO"/>
              </w:rPr>
              <w:t xml:space="preserve"> que 70%</w:t>
            </w:r>
          </w:p>
        </w:tc>
      </w:tr>
      <w:tr w:rsidR="00E65CFD" w:rsidRPr="00E65CFD" w14:paraId="00D77136" w14:textId="77777777" w:rsidTr="00D94B27">
        <w:trPr>
          <w:trHeight w:val="552"/>
        </w:trPr>
        <w:tc>
          <w:tcPr>
            <w:tcW w:w="767" w:type="pct"/>
            <w:vMerge/>
            <w:hideMark/>
          </w:tcPr>
          <w:p w14:paraId="5C27E9F1" w14:textId="77777777" w:rsidR="00E65CFD" w:rsidRPr="00E65CFD" w:rsidRDefault="00E65CFD">
            <w:pPr>
              <w:rPr>
                <w:rFonts w:eastAsia="Times New Roman" w:cs="Calibri"/>
                <w:color w:val="000000"/>
                <w:sz w:val="22"/>
                <w:szCs w:val="22"/>
                <w:lang w:val="es-CO" w:eastAsia="es-CO"/>
              </w:rPr>
            </w:pPr>
          </w:p>
        </w:tc>
        <w:tc>
          <w:tcPr>
            <w:tcW w:w="1208" w:type="pct"/>
            <w:noWrap/>
            <w:hideMark/>
          </w:tcPr>
          <w:p w14:paraId="02469DE4" w14:textId="77777777"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Patrimonio</w:t>
            </w:r>
          </w:p>
        </w:tc>
        <w:tc>
          <w:tcPr>
            <w:tcW w:w="3025" w:type="pct"/>
            <w:noWrap/>
            <w:hideMark/>
          </w:tcPr>
          <w:p w14:paraId="6A23F769" w14:textId="77777777"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Cumple si es igual o mayor que la inversión</w:t>
            </w:r>
          </w:p>
        </w:tc>
      </w:tr>
      <w:tr w:rsidR="00E65CFD" w:rsidRPr="00E65CFD" w14:paraId="422EEFA0" w14:textId="77777777" w:rsidTr="00D94B27">
        <w:trPr>
          <w:trHeight w:val="552"/>
        </w:trPr>
        <w:tc>
          <w:tcPr>
            <w:tcW w:w="767" w:type="pct"/>
            <w:vMerge w:val="restart"/>
            <w:noWrap/>
            <w:hideMark/>
          </w:tcPr>
          <w:p w14:paraId="0B698405" w14:textId="62C9D30C" w:rsidR="00E65CFD" w:rsidRPr="00E65CFD" w:rsidRDefault="00E65CFD">
            <w:pPr>
              <w:jc w:val="center"/>
              <w:rPr>
                <w:rFonts w:eastAsia="Times New Roman" w:cs="Calibri"/>
                <w:color w:val="000000"/>
                <w:sz w:val="22"/>
                <w:szCs w:val="22"/>
                <w:lang w:val="es-CO" w:eastAsia="es-CO"/>
              </w:rPr>
            </w:pPr>
            <w:r w:rsidRPr="00E65CFD">
              <w:rPr>
                <w:rFonts w:eastAsia="Times New Roman" w:cs="Calibri"/>
                <w:color w:val="000000"/>
                <w:sz w:val="22"/>
                <w:szCs w:val="22"/>
                <w:lang w:val="es-CO" w:eastAsia="es-CO"/>
              </w:rPr>
              <w:t>Mediana</w:t>
            </w:r>
            <w:r w:rsidR="00D94B27">
              <w:rPr>
                <w:rFonts w:eastAsia="Times New Roman" w:cs="Calibri"/>
                <w:color w:val="000000"/>
                <w:sz w:val="22"/>
                <w:szCs w:val="22"/>
                <w:lang w:val="es-CO" w:eastAsia="es-CO"/>
              </w:rPr>
              <w:t xml:space="preserve"> Minería</w:t>
            </w:r>
          </w:p>
        </w:tc>
        <w:tc>
          <w:tcPr>
            <w:tcW w:w="1208" w:type="pct"/>
            <w:noWrap/>
            <w:hideMark/>
          </w:tcPr>
          <w:p w14:paraId="69FA6F9B" w14:textId="77777777"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Liquidez</w:t>
            </w:r>
          </w:p>
        </w:tc>
        <w:tc>
          <w:tcPr>
            <w:tcW w:w="3025" w:type="pct"/>
            <w:noWrap/>
            <w:hideMark/>
          </w:tcPr>
          <w:p w14:paraId="47988B90" w14:textId="77777777"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Cumple si es igual o mayor que 0.54</w:t>
            </w:r>
          </w:p>
        </w:tc>
      </w:tr>
      <w:tr w:rsidR="00E65CFD" w:rsidRPr="00E65CFD" w14:paraId="05A6C607" w14:textId="77777777" w:rsidTr="00D94B27">
        <w:trPr>
          <w:trHeight w:val="552"/>
        </w:trPr>
        <w:tc>
          <w:tcPr>
            <w:tcW w:w="767" w:type="pct"/>
            <w:vMerge/>
            <w:hideMark/>
          </w:tcPr>
          <w:p w14:paraId="5BEF31E3" w14:textId="77777777" w:rsidR="00E65CFD" w:rsidRPr="00E65CFD" w:rsidRDefault="00E65CFD">
            <w:pPr>
              <w:rPr>
                <w:rFonts w:eastAsia="Times New Roman" w:cs="Calibri"/>
                <w:color w:val="000000"/>
                <w:sz w:val="22"/>
                <w:szCs w:val="22"/>
                <w:lang w:val="es-CO" w:eastAsia="es-CO"/>
              </w:rPr>
            </w:pPr>
          </w:p>
        </w:tc>
        <w:tc>
          <w:tcPr>
            <w:tcW w:w="1208" w:type="pct"/>
            <w:hideMark/>
          </w:tcPr>
          <w:p w14:paraId="0259AC0F" w14:textId="77777777"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Nivel de</w:t>
            </w:r>
            <w:r w:rsidRPr="00E65CFD">
              <w:rPr>
                <w:rFonts w:eastAsia="Times New Roman" w:cs="Calibri"/>
                <w:color w:val="000000"/>
                <w:sz w:val="22"/>
                <w:szCs w:val="22"/>
                <w:lang w:val="es-CO" w:eastAsia="es-CO"/>
              </w:rPr>
              <w:br/>
              <w:t>Endeudamiento</w:t>
            </w:r>
          </w:p>
        </w:tc>
        <w:tc>
          <w:tcPr>
            <w:tcW w:w="3025" w:type="pct"/>
            <w:noWrap/>
            <w:hideMark/>
          </w:tcPr>
          <w:p w14:paraId="452A5FB7" w14:textId="7B0CACCC"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 xml:space="preserve">Cumple si es igual o </w:t>
            </w:r>
            <w:r w:rsidR="000557D6">
              <w:rPr>
                <w:rFonts w:eastAsia="Times New Roman" w:cs="Calibri"/>
                <w:color w:val="000000"/>
                <w:sz w:val="22"/>
                <w:szCs w:val="22"/>
                <w:lang w:val="es-CO" w:eastAsia="es-CO"/>
              </w:rPr>
              <w:t>menor</w:t>
            </w:r>
            <w:r w:rsidRPr="00E65CFD">
              <w:rPr>
                <w:rFonts w:eastAsia="Times New Roman" w:cs="Calibri"/>
                <w:color w:val="000000"/>
                <w:sz w:val="22"/>
                <w:szCs w:val="22"/>
                <w:lang w:val="es-CO" w:eastAsia="es-CO"/>
              </w:rPr>
              <w:t xml:space="preserve"> que 65%</w:t>
            </w:r>
          </w:p>
        </w:tc>
      </w:tr>
      <w:tr w:rsidR="00E65CFD" w:rsidRPr="00E65CFD" w14:paraId="3DA75451" w14:textId="77777777" w:rsidTr="00D94B27">
        <w:trPr>
          <w:trHeight w:val="552"/>
        </w:trPr>
        <w:tc>
          <w:tcPr>
            <w:tcW w:w="767" w:type="pct"/>
            <w:vMerge/>
            <w:hideMark/>
          </w:tcPr>
          <w:p w14:paraId="45F06D5D" w14:textId="77777777" w:rsidR="00E65CFD" w:rsidRPr="00E65CFD" w:rsidRDefault="00E65CFD">
            <w:pPr>
              <w:rPr>
                <w:rFonts w:eastAsia="Times New Roman" w:cs="Calibri"/>
                <w:color w:val="000000"/>
                <w:sz w:val="22"/>
                <w:szCs w:val="22"/>
                <w:lang w:val="es-CO" w:eastAsia="es-CO"/>
              </w:rPr>
            </w:pPr>
          </w:p>
        </w:tc>
        <w:tc>
          <w:tcPr>
            <w:tcW w:w="1208" w:type="pct"/>
            <w:noWrap/>
            <w:hideMark/>
          </w:tcPr>
          <w:p w14:paraId="33A06DB7" w14:textId="77777777"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Patrimonio</w:t>
            </w:r>
          </w:p>
        </w:tc>
        <w:tc>
          <w:tcPr>
            <w:tcW w:w="3025" w:type="pct"/>
            <w:noWrap/>
            <w:hideMark/>
          </w:tcPr>
          <w:p w14:paraId="2C9DD2A8" w14:textId="77777777"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Cumple si es igual o mayor que la inversión</w:t>
            </w:r>
          </w:p>
        </w:tc>
      </w:tr>
      <w:tr w:rsidR="00E65CFD" w:rsidRPr="00E65CFD" w14:paraId="69979D39" w14:textId="77777777" w:rsidTr="00D94B27">
        <w:trPr>
          <w:trHeight w:val="552"/>
        </w:trPr>
        <w:tc>
          <w:tcPr>
            <w:tcW w:w="767" w:type="pct"/>
            <w:vMerge w:val="restart"/>
            <w:noWrap/>
            <w:hideMark/>
          </w:tcPr>
          <w:p w14:paraId="46EFB5EF" w14:textId="2510E841" w:rsidR="00E65CFD" w:rsidRPr="00E65CFD" w:rsidRDefault="00E65CFD">
            <w:pPr>
              <w:jc w:val="center"/>
              <w:rPr>
                <w:rFonts w:eastAsia="Times New Roman" w:cs="Calibri"/>
                <w:color w:val="000000"/>
                <w:sz w:val="22"/>
                <w:szCs w:val="22"/>
                <w:lang w:val="es-CO" w:eastAsia="es-CO"/>
              </w:rPr>
            </w:pPr>
            <w:r w:rsidRPr="00E65CFD">
              <w:rPr>
                <w:rFonts w:eastAsia="Times New Roman" w:cs="Calibri"/>
                <w:color w:val="000000"/>
                <w:sz w:val="22"/>
                <w:szCs w:val="22"/>
                <w:lang w:val="es-CO" w:eastAsia="es-CO"/>
              </w:rPr>
              <w:t>Gran</w:t>
            </w:r>
            <w:r w:rsidR="00D94B27">
              <w:rPr>
                <w:rFonts w:eastAsia="Times New Roman" w:cs="Calibri"/>
                <w:color w:val="000000"/>
                <w:sz w:val="22"/>
                <w:szCs w:val="22"/>
                <w:lang w:val="es-CO" w:eastAsia="es-CO"/>
              </w:rPr>
              <w:t xml:space="preserve"> Minería</w:t>
            </w:r>
          </w:p>
        </w:tc>
        <w:tc>
          <w:tcPr>
            <w:tcW w:w="1208" w:type="pct"/>
            <w:noWrap/>
            <w:hideMark/>
          </w:tcPr>
          <w:p w14:paraId="75237148" w14:textId="77777777"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Liquidez</w:t>
            </w:r>
          </w:p>
        </w:tc>
        <w:tc>
          <w:tcPr>
            <w:tcW w:w="3025" w:type="pct"/>
            <w:noWrap/>
            <w:hideMark/>
          </w:tcPr>
          <w:p w14:paraId="6BBDC0BA" w14:textId="77777777"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Cumple si es igual o mayor que 0.60</w:t>
            </w:r>
          </w:p>
        </w:tc>
      </w:tr>
      <w:tr w:rsidR="00E65CFD" w:rsidRPr="00E65CFD" w14:paraId="3FB03BDC" w14:textId="77777777" w:rsidTr="00D94B27">
        <w:trPr>
          <w:trHeight w:val="552"/>
        </w:trPr>
        <w:tc>
          <w:tcPr>
            <w:tcW w:w="767" w:type="pct"/>
            <w:vMerge/>
            <w:hideMark/>
          </w:tcPr>
          <w:p w14:paraId="1C38FCED" w14:textId="77777777" w:rsidR="00E65CFD" w:rsidRPr="00E65CFD" w:rsidRDefault="00E65CFD">
            <w:pPr>
              <w:rPr>
                <w:rFonts w:eastAsia="Times New Roman" w:cs="Calibri"/>
                <w:color w:val="000000"/>
                <w:sz w:val="22"/>
                <w:szCs w:val="22"/>
                <w:lang w:val="es-CO" w:eastAsia="es-CO"/>
              </w:rPr>
            </w:pPr>
          </w:p>
        </w:tc>
        <w:tc>
          <w:tcPr>
            <w:tcW w:w="1208" w:type="pct"/>
            <w:hideMark/>
          </w:tcPr>
          <w:p w14:paraId="514BCD77" w14:textId="77777777"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Nivel de</w:t>
            </w:r>
            <w:r w:rsidRPr="00E65CFD">
              <w:rPr>
                <w:rFonts w:eastAsia="Times New Roman" w:cs="Calibri"/>
                <w:color w:val="000000"/>
                <w:sz w:val="22"/>
                <w:szCs w:val="22"/>
                <w:lang w:val="es-CO" w:eastAsia="es-CO"/>
              </w:rPr>
              <w:br/>
              <w:t>Endeudamiento</w:t>
            </w:r>
          </w:p>
        </w:tc>
        <w:tc>
          <w:tcPr>
            <w:tcW w:w="3025" w:type="pct"/>
            <w:noWrap/>
            <w:hideMark/>
          </w:tcPr>
          <w:p w14:paraId="64161F00" w14:textId="5601D32D"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 xml:space="preserve">Cumple si es igual o </w:t>
            </w:r>
            <w:r w:rsidR="000557D6">
              <w:rPr>
                <w:rFonts w:eastAsia="Times New Roman" w:cs="Calibri"/>
                <w:color w:val="000000"/>
                <w:sz w:val="22"/>
                <w:szCs w:val="22"/>
                <w:lang w:val="es-CO" w:eastAsia="es-CO"/>
              </w:rPr>
              <w:t>menor</w:t>
            </w:r>
            <w:r w:rsidRPr="00E65CFD">
              <w:rPr>
                <w:rFonts w:eastAsia="Times New Roman" w:cs="Calibri"/>
                <w:color w:val="000000"/>
                <w:sz w:val="22"/>
                <w:szCs w:val="22"/>
                <w:lang w:val="es-CO" w:eastAsia="es-CO"/>
              </w:rPr>
              <w:t xml:space="preserve"> que 60%</w:t>
            </w:r>
          </w:p>
        </w:tc>
      </w:tr>
      <w:tr w:rsidR="00E65CFD" w:rsidRPr="00AE14F1" w14:paraId="6F16BF50" w14:textId="77777777" w:rsidTr="00D94B27">
        <w:trPr>
          <w:trHeight w:val="552"/>
        </w:trPr>
        <w:tc>
          <w:tcPr>
            <w:tcW w:w="767" w:type="pct"/>
            <w:vMerge/>
            <w:hideMark/>
          </w:tcPr>
          <w:p w14:paraId="69AE2B6A" w14:textId="77777777" w:rsidR="00E65CFD" w:rsidRPr="00E65CFD" w:rsidRDefault="00E65CFD">
            <w:pPr>
              <w:rPr>
                <w:rFonts w:eastAsia="Times New Roman" w:cs="Calibri"/>
                <w:color w:val="000000"/>
                <w:sz w:val="22"/>
                <w:szCs w:val="22"/>
                <w:lang w:val="es-CO" w:eastAsia="es-CO"/>
              </w:rPr>
            </w:pPr>
          </w:p>
        </w:tc>
        <w:tc>
          <w:tcPr>
            <w:tcW w:w="1208" w:type="pct"/>
            <w:noWrap/>
            <w:hideMark/>
          </w:tcPr>
          <w:p w14:paraId="59C477BE" w14:textId="77777777" w:rsidR="00E65CFD" w:rsidRPr="00E65CFD"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Patrimonio</w:t>
            </w:r>
          </w:p>
        </w:tc>
        <w:tc>
          <w:tcPr>
            <w:tcW w:w="3025" w:type="pct"/>
            <w:noWrap/>
            <w:hideMark/>
          </w:tcPr>
          <w:p w14:paraId="6132A5FD" w14:textId="77777777" w:rsidR="00E65CFD" w:rsidRPr="00AE14F1" w:rsidRDefault="00E65CFD">
            <w:pPr>
              <w:rPr>
                <w:rFonts w:eastAsia="Times New Roman" w:cs="Calibri"/>
                <w:color w:val="000000"/>
                <w:sz w:val="22"/>
                <w:szCs w:val="22"/>
                <w:lang w:val="es-CO" w:eastAsia="es-CO"/>
              </w:rPr>
            </w:pPr>
            <w:r w:rsidRPr="00E65CFD">
              <w:rPr>
                <w:rFonts w:eastAsia="Times New Roman" w:cs="Calibri"/>
                <w:color w:val="000000"/>
                <w:sz w:val="22"/>
                <w:szCs w:val="22"/>
                <w:lang w:val="es-CO" w:eastAsia="es-CO"/>
              </w:rPr>
              <w:t>Cumple si es igual o mayor que la inversión</w:t>
            </w:r>
          </w:p>
        </w:tc>
      </w:tr>
    </w:tbl>
    <w:p w14:paraId="4DE25A43" w14:textId="77777777" w:rsidR="00E65CFD" w:rsidRPr="00AE14F1" w:rsidRDefault="00E65CFD" w:rsidP="00C775BE">
      <w:pPr>
        <w:autoSpaceDE w:val="0"/>
        <w:autoSpaceDN w:val="0"/>
        <w:adjustRightInd w:val="0"/>
        <w:jc w:val="both"/>
        <w:rPr>
          <w:rFonts w:eastAsia="Batang" w:cs="Arial"/>
          <w:b/>
          <w:sz w:val="22"/>
          <w:szCs w:val="22"/>
        </w:rPr>
      </w:pPr>
    </w:p>
    <w:p w14:paraId="647C52D2" w14:textId="39633D8A" w:rsidR="00CD4802" w:rsidRDefault="008D76B9" w:rsidP="00C775BE">
      <w:pPr>
        <w:autoSpaceDE w:val="0"/>
        <w:autoSpaceDN w:val="0"/>
        <w:adjustRightInd w:val="0"/>
        <w:jc w:val="both"/>
        <w:rPr>
          <w:rFonts w:eastAsia="Batang" w:cs="Arial"/>
          <w:sz w:val="22"/>
          <w:szCs w:val="22"/>
        </w:rPr>
      </w:pPr>
      <w:r w:rsidRPr="00AE14F1">
        <w:rPr>
          <w:rFonts w:eastAsia="Batang" w:cs="Arial"/>
          <w:b/>
          <w:bCs/>
          <w:sz w:val="22"/>
          <w:szCs w:val="22"/>
        </w:rPr>
        <w:t xml:space="preserve">Parágrafo 1. </w:t>
      </w:r>
      <w:r w:rsidR="005F75CC" w:rsidRPr="00AE14F1">
        <w:rPr>
          <w:rFonts w:eastAsia="Batang" w:cs="Arial"/>
          <w:sz w:val="22"/>
          <w:szCs w:val="22"/>
        </w:rPr>
        <w:t xml:space="preserve">Los proponentes o cesionarios que no cumplan con los requisitos señalados anteriormente total o </w:t>
      </w:r>
      <w:r w:rsidR="005A02F1" w:rsidRPr="00AE14F1">
        <w:rPr>
          <w:rFonts w:eastAsia="Batang" w:cs="Arial"/>
          <w:sz w:val="22"/>
          <w:szCs w:val="22"/>
        </w:rPr>
        <w:t>parcialmente</w:t>
      </w:r>
      <w:r w:rsidR="00B209FF" w:rsidRPr="00AE14F1">
        <w:rPr>
          <w:rFonts w:eastAsia="Batang" w:cs="Arial"/>
          <w:sz w:val="22"/>
          <w:szCs w:val="22"/>
        </w:rPr>
        <w:t xml:space="preserve"> podrán acreditar la capacidad económica (total o faltante) a través de un aval financiero</w:t>
      </w:r>
      <w:r w:rsidR="00A86C12" w:rsidRPr="00AE14F1">
        <w:rPr>
          <w:rFonts w:eastAsia="Batang" w:cs="Arial"/>
          <w:sz w:val="22"/>
          <w:szCs w:val="22"/>
        </w:rPr>
        <w:t xml:space="preserve"> para lo cual podrá</w:t>
      </w:r>
      <w:r w:rsidR="00D570AC">
        <w:rPr>
          <w:rFonts w:eastAsia="Batang" w:cs="Arial"/>
          <w:sz w:val="22"/>
          <w:szCs w:val="22"/>
        </w:rPr>
        <w:t>n</w:t>
      </w:r>
      <w:r w:rsidR="00A86C12" w:rsidRPr="00AE14F1">
        <w:rPr>
          <w:rFonts w:eastAsia="Batang" w:cs="Arial"/>
          <w:sz w:val="22"/>
          <w:szCs w:val="22"/>
        </w:rPr>
        <w:t xml:space="preserve"> usar una o más de las siguientes alternativas: i) garantía bancaria</w:t>
      </w:r>
      <w:r w:rsidR="003B4725" w:rsidRPr="00AE14F1">
        <w:rPr>
          <w:rFonts w:eastAsia="Batang" w:cs="Arial"/>
          <w:sz w:val="22"/>
          <w:szCs w:val="22"/>
        </w:rPr>
        <w:t>, ii) carta de crédito</w:t>
      </w:r>
      <w:r w:rsidR="00B35834" w:rsidRPr="00AE14F1">
        <w:rPr>
          <w:rFonts w:eastAsia="Batang" w:cs="Arial"/>
          <w:sz w:val="22"/>
          <w:szCs w:val="22"/>
        </w:rPr>
        <w:t>, iii) aval bancario o iv) cupo de crédito</w:t>
      </w:r>
      <w:r w:rsidR="00156C60">
        <w:rPr>
          <w:rFonts w:eastAsia="Batang" w:cs="Arial"/>
          <w:sz w:val="22"/>
          <w:szCs w:val="22"/>
        </w:rPr>
        <w:t>. Las mencionadas alternativas</w:t>
      </w:r>
      <w:r w:rsidR="00CD4802">
        <w:rPr>
          <w:rFonts w:eastAsia="Batang" w:cs="Arial"/>
          <w:sz w:val="22"/>
          <w:szCs w:val="22"/>
        </w:rPr>
        <w:t xml:space="preserve"> podrán ser emitidas solamente por entidades vigiladas por la Superintendencia Financiera de Colombia o la institución que funja como tal en el momento de la solicitud. </w:t>
      </w:r>
    </w:p>
    <w:p w14:paraId="50BB8DB5" w14:textId="77777777" w:rsidR="00CD4802" w:rsidRDefault="00CD4802" w:rsidP="00C775BE">
      <w:pPr>
        <w:autoSpaceDE w:val="0"/>
        <w:autoSpaceDN w:val="0"/>
        <w:adjustRightInd w:val="0"/>
        <w:jc w:val="both"/>
        <w:rPr>
          <w:rFonts w:eastAsia="Batang" w:cs="Arial"/>
          <w:sz w:val="22"/>
          <w:szCs w:val="22"/>
        </w:rPr>
      </w:pPr>
    </w:p>
    <w:p w14:paraId="6E333FCF" w14:textId="2F3CB133" w:rsidR="00CD4802" w:rsidRDefault="00043462" w:rsidP="00C775BE">
      <w:pPr>
        <w:autoSpaceDE w:val="0"/>
        <w:autoSpaceDN w:val="0"/>
        <w:adjustRightInd w:val="0"/>
        <w:jc w:val="both"/>
        <w:rPr>
          <w:rFonts w:eastAsia="Batang" w:cs="Arial"/>
          <w:sz w:val="22"/>
          <w:szCs w:val="22"/>
        </w:rPr>
      </w:pPr>
      <w:r w:rsidRPr="00AE14F1">
        <w:rPr>
          <w:rFonts w:eastAsia="Batang" w:cs="Arial"/>
          <w:sz w:val="22"/>
          <w:szCs w:val="22"/>
        </w:rPr>
        <w:t>En dichos documento</w:t>
      </w:r>
      <w:r w:rsidR="006B2EE3" w:rsidRPr="00AE14F1">
        <w:rPr>
          <w:rFonts w:eastAsia="Batang" w:cs="Arial"/>
          <w:sz w:val="22"/>
          <w:szCs w:val="22"/>
        </w:rPr>
        <w:t>s se deberá señalar el beneficiario</w:t>
      </w:r>
      <w:r w:rsidR="00CD4802">
        <w:rPr>
          <w:rFonts w:eastAsia="Batang" w:cs="Arial"/>
          <w:sz w:val="22"/>
          <w:szCs w:val="22"/>
        </w:rPr>
        <w:t>,</w:t>
      </w:r>
      <w:r w:rsidR="005C6B2D">
        <w:rPr>
          <w:rFonts w:eastAsia="Batang" w:cs="Arial"/>
          <w:sz w:val="22"/>
          <w:szCs w:val="22"/>
        </w:rPr>
        <w:t xml:space="preserve"> que debe corresponder </w:t>
      </w:r>
      <w:r w:rsidR="00156C60">
        <w:rPr>
          <w:rFonts w:eastAsia="Batang" w:cs="Arial"/>
          <w:sz w:val="22"/>
          <w:szCs w:val="22"/>
        </w:rPr>
        <w:t xml:space="preserve">a </w:t>
      </w:r>
      <w:r w:rsidR="005C6B2D">
        <w:rPr>
          <w:rFonts w:eastAsia="Batang" w:cs="Arial"/>
          <w:sz w:val="22"/>
          <w:szCs w:val="22"/>
        </w:rPr>
        <w:t>la Autoridad Minera</w:t>
      </w:r>
      <w:r w:rsidR="006B2EE3" w:rsidRPr="00AE14F1">
        <w:rPr>
          <w:rFonts w:eastAsia="Batang" w:cs="Arial"/>
          <w:sz w:val="22"/>
          <w:szCs w:val="22"/>
        </w:rPr>
        <w:t>, el valor, el plazo y la destinación de los recursos para el proyecto minero</w:t>
      </w:r>
      <w:r w:rsidR="00BE101F" w:rsidRPr="00AE14F1">
        <w:rPr>
          <w:rFonts w:eastAsia="Batang" w:cs="Arial"/>
          <w:sz w:val="22"/>
          <w:szCs w:val="22"/>
        </w:rPr>
        <w:t xml:space="preserve">. Este </w:t>
      </w:r>
      <w:r w:rsidR="00CD4802">
        <w:rPr>
          <w:rFonts w:eastAsia="Batang" w:cs="Arial"/>
          <w:sz w:val="22"/>
          <w:szCs w:val="22"/>
        </w:rPr>
        <w:t xml:space="preserve">aval </w:t>
      </w:r>
      <w:r w:rsidR="00BE101F" w:rsidRPr="00AE14F1">
        <w:rPr>
          <w:rFonts w:eastAsia="Batang" w:cs="Arial"/>
          <w:sz w:val="22"/>
          <w:szCs w:val="22"/>
        </w:rPr>
        <w:t xml:space="preserve">debe garantizar que el </w:t>
      </w:r>
      <w:r w:rsidR="00BE101F" w:rsidRPr="00AE14F1">
        <w:rPr>
          <w:rFonts w:eastAsia="Batang" w:cs="Arial"/>
          <w:sz w:val="22"/>
          <w:szCs w:val="22"/>
        </w:rPr>
        <w:lastRenderedPageBreak/>
        <w:t>proponente o cesionario dispondrá de los recursos suficientes para asegurar la ejecución del proyecto minero de acuerdo con el Programa Mínimo de Explorac</w:t>
      </w:r>
      <w:r w:rsidR="00665271" w:rsidRPr="00AE14F1">
        <w:rPr>
          <w:rFonts w:eastAsia="Batang" w:cs="Arial"/>
          <w:sz w:val="22"/>
          <w:szCs w:val="22"/>
        </w:rPr>
        <w:t xml:space="preserve">ión o para desarrollar las inversiones pendientes de ejecutar según lo informado </w:t>
      </w:r>
      <w:r w:rsidR="00CA2240" w:rsidRPr="00AE14F1">
        <w:rPr>
          <w:rFonts w:eastAsia="Batang" w:cs="Arial"/>
          <w:sz w:val="22"/>
          <w:szCs w:val="22"/>
        </w:rPr>
        <w:t>en el PTO</w:t>
      </w:r>
      <w:r w:rsidR="00CD4802">
        <w:rPr>
          <w:rFonts w:eastAsia="Batang" w:cs="Arial"/>
          <w:sz w:val="22"/>
          <w:szCs w:val="22"/>
        </w:rPr>
        <w:t xml:space="preserve"> o documento técnico correspondiente</w:t>
      </w:r>
      <w:r w:rsidR="00CA2240" w:rsidRPr="00AE14F1">
        <w:rPr>
          <w:rFonts w:eastAsia="Batang" w:cs="Arial"/>
          <w:sz w:val="22"/>
          <w:szCs w:val="22"/>
        </w:rPr>
        <w:t xml:space="preserve"> presentado por el </w:t>
      </w:r>
      <w:r w:rsidR="00CD4802">
        <w:rPr>
          <w:rFonts w:eastAsia="Batang" w:cs="Arial"/>
          <w:sz w:val="22"/>
          <w:szCs w:val="22"/>
        </w:rPr>
        <w:t>solicitante correspondiente</w:t>
      </w:r>
      <w:r w:rsidR="00CA2240" w:rsidRPr="00AE14F1">
        <w:rPr>
          <w:rFonts w:eastAsia="Batang" w:cs="Arial"/>
          <w:sz w:val="22"/>
          <w:szCs w:val="22"/>
        </w:rPr>
        <w:t xml:space="preserve">. </w:t>
      </w:r>
    </w:p>
    <w:p w14:paraId="6CEA3997" w14:textId="77777777" w:rsidR="00CD4802" w:rsidRDefault="00CD4802" w:rsidP="00C775BE">
      <w:pPr>
        <w:autoSpaceDE w:val="0"/>
        <w:autoSpaceDN w:val="0"/>
        <w:adjustRightInd w:val="0"/>
        <w:jc w:val="both"/>
        <w:rPr>
          <w:rFonts w:eastAsia="Batang" w:cs="Arial"/>
          <w:sz w:val="22"/>
          <w:szCs w:val="22"/>
        </w:rPr>
      </w:pPr>
    </w:p>
    <w:p w14:paraId="02BE0DD3" w14:textId="6BFB3994" w:rsidR="000F58D0" w:rsidRDefault="22BE408B" w:rsidP="22BE408B">
      <w:pPr>
        <w:autoSpaceDE w:val="0"/>
        <w:autoSpaceDN w:val="0"/>
        <w:adjustRightInd w:val="0"/>
        <w:jc w:val="both"/>
        <w:rPr>
          <w:rFonts w:eastAsia="Batang" w:cs="Arial"/>
          <w:sz w:val="22"/>
          <w:szCs w:val="22"/>
        </w:rPr>
      </w:pPr>
      <w:r w:rsidRPr="22BE408B">
        <w:rPr>
          <w:rFonts w:eastAsia="Batang" w:cs="Arial"/>
          <w:sz w:val="22"/>
          <w:szCs w:val="22"/>
        </w:rPr>
        <w:t xml:space="preserve">Asimismo, los solicitantes podrán soportar la capacidad económica a través de la constitución de una fiducia en garantía, la cual, en todo caso, deberá satisfacer el cumplimiento de las obligaciones de inversión para un plazo correspondiente al del periodo de </w:t>
      </w:r>
      <w:r w:rsidRPr="00A605CD">
        <w:rPr>
          <w:rFonts w:eastAsia="Batang" w:cs="Arial"/>
          <w:sz w:val="22"/>
          <w:szCs w:val="22"/>
        </w:rPr>
        <w:t xml:space="preserve">exploración, construcción y montaje, explotación y/o cierre y </w:t>
      </w:r>
      <w:r w:rsidRPr="006910A4">
        <w:rPr>
          <w:rFonts w:eastAsia="Batang" w:cs="Arial"/>
          <w:sz w:val="22"/>
          <w:szCs w:val="22"/>
        </w:rPr>
        <w:t>abandono</w:t>
      </w:r>
      <w:r w:rsidRPr="22BE408B">
        <w:rPr>
          <w:rFonts w:eastAsia="Batang" w:cs="Arial"/>
          <w:sz w:val="22"/>
          <w:szCs w:val="22"/>
        </w:rPr>
        <w:t xml:space="preserve"> determinado o para el periodo pendiente de ejecución para el caso de una cesión de derechos o áreas. Esta fiducia en garantía deberá contener todas las instrucciones a que haya lugar y la Autoridad Minera determinará, si dicho instrumento allegado cumple o no con las condiciones mínimas para aceptarla como soporte de acreditación de capacidad económica y como medio de garantía para cumplimiento de las inversiones</w:t>
      </w:r>
      <w:r w:rsidR="00124D68">
        <w:rPr>
          <w:rFonts w:eastAsia="Batang" w:cs="Arial"/>
          <w:sz w:val="22"/>
          <w:szCs w:val="22"/>
        </w:rPr>
        <w:t>, para lo cual, la Autoridad Minera reglamentará el procedimiento de evaluación</w:t>
      </w:r>
      <w:r w:rsidR="006910A4">
        <w:rPr>
          <w:rFonts w:eastAsia="Batang" w:cs="Arial"/>
          <w:sz w:val="22"/>
          <w:szCs w:val="22"/>
        </w:rPr>
        <w:t xml:space="preserve"> de la misma</w:t>
      </w:r>
      <w:r w:rsidRPr="22BE408B">
        <w:rPr>
          <w:rFonts w:eastAsia="Batang" w:cs="Arial"/>
          <w:sz w:val="22"/>
          <w:szCs w:val="22"/>
        </w:rPr>
        <w:t xml:space="preserve">. </w:t>
      </w:r>
    </w:p>
    <w:p w14:paraId="60C36E8E" w14:textId="77777777" w:rsidR="0066380E" w:rsidRPr="00AE14F1" w:rsidRDefault="0066380E" w:rsidP="22BE408B">
      <w:pPr>
        <w:autoSpaceDE w:val="0"/>
        <w:autoSpaceDN w:val="0"/>
        <w:adjustRightInd w:val="0"/>
        <w:jc w:val="both"/>
        <w:rPr>
          <w:rFonts w:eastAsia="Batang" w:cs="Arial"/>
          <w:b/>
          <w:bCs/>
          <w:sz w:val="22"/>
          <w:szCs w:val="22"/>
        </w:rPr>
      </w:pPr>
    </w:p>
    <w:p w14:paraId="551806E5" w14:textId="19CEFBD4" w:rsidR="00AD72C5" w:rsidRPr="00AE14F1" w:rsidRDefault="003D31D8" w:rsidP="00C775BE">
      <w:pPr>
        <w:autoSpaceDE w:val="0"/>
        <w:autoSpaceDN w:val="0"/>
        <w:adjustRightInd w:val="0"/>
        <w:jc w:val="both"/>
        <w:rPr>
          <w:rFonts w:eastAsia="Batang" w:cs="Arial"/>
          <w:sz w:val="22"/>
          <w:szCs w:val="22"/>
        </w:rPr>
      </w:pPr>
      <w:bookmarkStart w:id="5" w:name="_Hlk133999792"/>
      <w:bookmarkEnd w:id="4"/>
      <w:r w:rsidRPr="00AE14F1">
        <w:rPr>
          <w:rFonts w:eastAsia="Batang" w:cs="Arial"/>
          <w:b/>
          <w:bCs/>
          <w:sz w:val="22"/>
          <w:szCs w:val="22"/>
        </w:rPr>
        <w:t xml:space="preserve">Parágrafo 2. </w:t>
      </w:r>
      <w:r w:rsidRPr="00AE14F1">
        <w:rPr>
          <w:rFonts w:eastAsia="Batang" w:cs="Arial"/>
          <w:sz w:val="22"/>
          <w:szCs w:val="22"/>
        </w:rPr>
        <w:t xml:space="preserve">Los proponentes o cesionarios </w:t>
      </w:r>
      <w:r w:rsidR="001D7914" w:rsidRPr="00AE14F1">
        <w:rPr>
          <w:rFonts w:eastAsia="Batang" w:cs="Arial"/>
          <w:sz w:val="22"/>
          <w:szCs w:val="22"/>
        </w:rPr>
        <w:t xml:space="preserve">podrán optar por garantizar los recursos del proyecto minero </w:t>
      </w:r>
      <w:r w:rsidR="00D50D68" w:rsidRPr="00AE14F1">
        <w:rPr>
          <w:rFonts w:eastAsia="Batang" w:cs="Arial"/>
          <w:sz w:val="22"/>
          <w:szCs w:val="22"/>
        </w:rPr>
        <w:t xml:space="preserve">y cumplir con </w:t>
      </w:r>
      <w:r w:rsidR="00CD4802">
        <w:rPr>
          <w:rFonts w:eastAsia="Batang" w:cs="Arial"/>
          <w:sz w:val="22"/>
          <w:szCs w:val="22"/>
        </w:rPr>
        <w:t>la capacidad económica</w:t>
      </w:r>
      <w:r w:rsidR="00D50D68" w:rsidRPr="00AE14F1">
        <w:rPr>
          <w:rFonts w:eastAsia="Batang" w:cs="Arial"/>
          <w:sz w:val="22"/>
          <w:szCs w:val="22"/>
        </w:rPr>
        <w:t xml:space="preserve">, tratándose de un contrato de concesión o de una cesión, utilizando simultáneamente </w:t>
      </w:r>
      <w:r w:rsidR="00224BBA" w:rsidRPr="00AE14F1">
        <w:rPr>
          <w:rFonts w:eastAsia="Batang" w:cs="Arial"/>
          <w:sz w:val="22"/>
          <w:szCs w:val="22"/>
        </w:rPr>
        <w:t>sus propios recursos</w:t>
      </w:r>
      <w:r w:rsidR="005C6B2D">
        <w:rPr>
          <w:rFonts w:eastAsia="Batang" w:cs="Arial"/>
          <w:sz w:val="22"/>
          <w:szCs w:val="22"/>
        </w:rPr>
        <w:t xml:space="preserve"> con</w:t>
      </w:r>
      <w:r w:rsidR="00224BBA" w:rsidRPr="00AE14F1">
        <w:rPr>
          <w:rFonts w:eastAsia="Batang" w:cs="Arial"/>
          <w:sz w:val="22"/>
          <w:szCs w:val="22"/>
        </w:rPr>
        <w:t xml:space="preserve"> el aval financiero</w:t>
      </w:r>
      <w:r w:rsidR="0051022C">
        <w:rPr>
          <w:rFonts w:eastAsia="Batang" w:cs="Arial"/>
          <w:sz w:val="22"/>
          <w:szCs w:val="22"/>
        </w:rPr>
        <w:t xml:space="preserve"> y la fiducia en garantía.</w:t>
      </w:r>
    </w:p>
    <w:p w14:paraId="66A89363" w14:textId="280992D7" w:rsidR="003D31D8" w:rsidRPr="00AE14F1" w:rsidRDefault="003D31D8" w:rsidP="00C775BE">
      <w:pPr>
        <w:autoSpaceDE w:val="0"/>
        <w:autoSpaceDN w:val="0"/>
        <w:adjustRightInd w:val="0"/>
        <w:jc w:val="both"/>
        <w:rPr>
          <w:rFonts w:eastAsia="Batang" w:cs="Arial"/>
          <w:b/>
          <w:sz w:val="22"/>
          <w:szCs w:val="22"/>
        </w:rPr>
      </w:pPr>
    </w:p>
    <w:p w14:paraId="019359F6" w14:textId="6EA99EC2" w:rsidR="00AD72C5" w:rsidRPr="00AE14F1" w:rsidRDefault="00AD72C5" w:rsidP="00AD72C5">
      <w:pPr>
        <w:autoSpaceDE w:val="0"/>
        <w:autoSpaceDN w:val="0"/>
        <w:adjustRightInd w:val="0"/>
        <w:jc w:val="both"/>
        <w:rPr>
          <w:rFonts w:eastAsia="Batang" w:cs="Arial"/>
          <w:sz w:val="22"/>
          <w:szCs w:val="22"/>
        </w:rPr>
      </w:pPr>
      <w:bookmarkStart w:id="6" w:name="_Hlk134000273"/>
      <w:r w:rsidRPr="00AE14F1">
        <w:rPr>
          <w:rFonts w:eastAsia="Batang" w:cs="Arial"/>
          <w:b/>
          <w:bCs/>
          <w:sz w:val="22"/>
          <w:szCs w:val="22"/>
        </w:rPr>
        <w:t xml:space="preserve">Parágrafo 3. </w:t>
      </w:r>
      <w:r w:rsidRPr="00AE14F1">
        <w:rPr>
          <w:rFonts w:eastAsia="Batang" w:cs="Arial"/>
          <w:sz w:val="22"/>
          <w:szCs w:val="22"/>
        </w:rPr>
        <w:t>En caso de concurrir dos o más personas</w:t>
      </w:r>
      <w:r w:rsidR="005C6F68" w:rsidRPr="00AE14F1">
        <w:rPr>
          <w:rFonts w:eastAsia="Batang" w:cs="Arial"/>
          <w:sz w:val="22"/>
          <w:szCs w:val="22"/>
        </w:rPr>
        <w:t>, naturales o jurídicas, cualquiera que sea el caso, en un trámite de contrato de concesión o cesión</w:t>
      </w:r>
      <w:r w:rsidR="00D37949" w:rsidRPr="00AE14F1">
        <w:rPr>
          <w:rFonts w:eastAsia="Batang" w:cs="Arial"/>
          <w:sz w:val="22"/>
          <w:szCs w:val="22"/>
        </w:rPr>
        <w:t>, cada una de ellas deberá cumplir</w:t>
      </w:r>
      <w:r w:rsidR="00EC6555">
        <w:rPr>
          <w:rFonts w:eastAsia="Batang" w:cs="Arial"/>
          <w:sz w:val="22"/>
          <w:szCs w:val="22"/>
        </w:rPr>
        <w:t xml:space="preserve"> con los indicadores de capacidad económica</w:t>
      </w:r>
      <w:r w:rsidR="00D37949" w:rsidRPr="00AE14F1">
        <w:rPr>
          <w:rFonts w:eastAsia="Batang" w:cs="Arial"/>
          <w:sz w:val="22"/>
          <w:szCs w:val="22"/>
        </w:rPr>
        <w:t xml:space="preserve"> </w:t>
      </w:r>
      <w:r w:rsidR="00FF4CAF" w:rsidRPr="00AE14F1">
        <w:rPr>
          <w:rFonts w:eastAsia="Batang" w:cs="Arial"/>
          <w:sz w:val="22"/>
          <w:szCs w:val="22"/>
        </w:rPr>
        <w:t>según los literales A y B del presente artículo. La Autoridad Minera</w:t>
      </w:r>
      <w:r w:rsidR="00B362AC" w:rsidRPr="00AE14F1">
        <w:rPr>
          <w:rFonts w:eastAsia="Batang" w:cs="Arial"/>
          <w:sz w:val="22"/>
          <w:szCs w:val="22"/>
        </w:rPr>
        <w:t xml:space="preserve"> continuará de oficio con el trámite de contrato de concesión o cesión con los proponentes o cesionarios que cumplan con la capacidad económica</w:t>
      </w:r>
      <w:r w:rsidR="00EE2DBC" w:rsidRPr="00AE14F1">
        <w:rPr>
          <w:rFonts w:eastAsia="Batang" w:cs="Arial"/>
          <w:sz w:val="22"/>
          <w:szCs w:val="22"/>
        </w:rPr>
        <w:t xml:space="preserve"> exigida en la presente </w:t>
      </w:r>
      <w:r w:rsidR="005C6B2D" w:rsidRPr="00AE14F1">
        <w:rPr>
          <w:rFonts w:eastAsia="Batang" w:cs="Arial"/>
          <w:sz w:val="22"/>
          <w:szCs w:val="22"/>
        </w:rPr>
        <w:t>Resolución</w:t>
      </w:r>
      <w:r w:rsidR="00EE2DBC" w:rsidRPr="00AE14F1">
        <w:rPr>
          <w:rFonts w:eastAsia="Batang" w:cs="Arial"/>
          <w:sz w:val="22"/>
          <w:szCs w:val="22"/>
        </w:rPr>
        <w:t xml:space="preserve">. </w:t>
      </w:r>
    </w:p>
    <w:bookmarkEnd w:id="6"/>
    <w:p w14:paraId="196D4742" w14:textId="7045096E" w:rsidR="000F58D0" w:rsidRPr="00AE14F1" w:rsidRDefault="000F58D0" w:rsidP="00C775BE">
      <w:pPr>
        <w:autoSpaceDE w:val="0"/>
        <w:autoSpaceDN w:val="0"/>
        <w:adjustRightInd w:val="0"/>
        <w:jc w:val="both"/>
        <w:rPr>
          <w:rFonts w:eastAsia="Batang" w:cs="Arial"/>
          <w:b/>
          <w:sz w:val="22"/>
          <w:szCs w:val="22"/>
        </w:rPr>
      </w:pPr>
    </w:p>
    <w:p w14:paraId="283B6EE7" w14:textId="12530911" w:rsidR="00EE2DBC" w:rsidRPr="00AE14F1" w:rsidRDefault="00EE2DBC" w:rsidP="00EE2DBC">
      <w:pPr>
        <w:autoSpaceDE w:val="0"/>
        <w:autoSpaceDN w:val="0"/>
        <w:adjustRightInd w:val="0"/>
        <w:jc w:val="both"/>
        <w:rPr>
          <w:rFonts w:eastAsia="Batang" w:cs="Arial"/>
          <w:sz w:val="22"/>
          <w:szCs w:val="22"/>
        </w:rPr>
      </w:pPr>
      <w:bookmarkStart w:id="7" w:name="_Hlk134000295"/>
      <w:r w:rsidRPr="00AE14F1">
        <w:rPr>
          <w:rFonts w:eastAsia="Batang" w:cs="Arial"/>
          <w:b/>
          <w:bCs/>
          <w:sz w:val="22"/>
          <w:szCs w:val="22"/>
        </w:rPr>
        <w:t xml:space="preserve">Parágrafo 4. </w:t>
      </w:r>
      <w:r w:rsidR="00CD4802">
        <w:rPr>
          <w:rFonts w:eastAsia="Batang" w:cs="Arial"/>
          <w:sz w:val="22"/>
          <w:szCs w:val="22"/>
        </w:rPr>
        <w:t>S</w:t>
      </w:r>
      <w:r w:rsidR="00020F0B" w:rsidRPr="00AE14F1">
        <w:rPr>
          <w:rFonts w:eastAsia="Batang" w:cs="Arial"/>
          <w:sz w:val="22"/>
          <w:szCs w:val="22"/>
        </w:rPr>
        <w:t>e entenderá que</w:t>
      </w:r>
      <w:r w:rsidR="00E425AF" w:rsidRPr="00AE14F1">
        <w:rPr>
          <w:rFonts w:eastAsia="Batang" w:cs="Arial"/>
          <w:sz w:val="22"/>
          <w:szCs w:val="22"/>
        </w:rPr>
        <w:t xml:space="preserve"> el proponente</w:t>
      </w:r>
      <w:r w:rsidR="00020F0B" w:rsidRPr="00AE14F1">
        <w:rPr>
          <w:rFonts w:eastAsia="Batang" w:cs="Arial"/>
          <w:sz w:val="22"/>
          <w:szCs w:val="22"/>
        </w:rPr>
        <w:t xml:space="preserve"> </w:t>
      </w:r>
      <w:r w:rsidR="00E425AF" w:rsidRPr="00AE14F1">
        <w:rPr>
          <w:rFonts w:eastAsia="Batang" w:cs="Arial"/>
          <w:sz w:val="22"/>
          <w:szCs w:val="22"/>
        </w:rPr>
        <w:t xml:space="preserve">o cesionario </w:t>
      </w:r>
      <w:r w:rsidR="000F608B" w:rsidRPr="00AE14F1">
        <w:rPr>
          <w:rFonts w:eastAsia="Batang" w:cs="Arial"/>
          <w:sz w:val="22"/>
          <w:szCs w:val="22"/>
        </w:rPr>
        <w:t xml:space="preserve">ha acreditado la capacidad económica cuando </w:t>
      </w:r>
      <w:r w:rsidR="00E425AF" w:rsidRPr="00AE14F1">
        <w:rPr>
          <w:rFonts w:eastAsia="Batang" w:cs="Arial"/>
          <w:sz w:val="22"/>
          <w:szCs w:val="22"/>
        </w:rPr>
        <w:t>el proponente</w:t>
      </w:r>
      <w:r w:rsidR="0030514B" w:rsidRPr="00AE14F1">
        <w:rPr>
          <w:rFonts w:eastAsia="Batang" w:cs="Arial"/>
          <w:sz w:val="22"/>
          <w:szCs w:val="22"/>
        </w:rPr>
        <w:t xml:space="preserve"> o cesionario cumpl</w:t>
      </w:r>
      <w:r w:rsidR="0021676F" w:rsidRPr="00AE14F1">
        <w:rPr>
          <w:rFonts w:eastAsia="Batang" w:cs="Arial"/>
          <w:sz w:val="22"/>
          <w:szCs w:val="22"/>
        </w:rPr>
        <w:t>e con dos de los indicadores</w:t>
      </w:r>
      <w:r w:rsidR="007E4634">
        <w:rPr>
          <w:rFonts w:eastAsia="Batang" w:cs="Arial"/>
          <w:sz w:val="22"/>
          <w:szCs w:val="22"/>
        </w:rPr>
        <w:t xml:space="preserve"> de capacidad económica</w:t>
      </w:r>
      <w:r w:rsidR="0021676F" w:rsidRPr="00AE14F1">
        <w:rPr>
          <w:rFonts w:eastAsia="Batang" w:cs="Arial"/>
          <w:sz w:val="22"/>
          <w:szCs w:val="22"/>
        </w:rPr>
        <w:t xml:space="preserve">, haciéndose obligatorio el </w:t>
      </w:r>
      <w:r w:rsidR="007E4634">
        <w:rPr>
          <w:rFonts w:eastAsia="Batang" w:cs="Arial"/>
          <w:sz w:val="22"/>
          <w:szCs w:val="22"/>
        </w:rPr>
        <w:t>indicador</w:t>
      </w:r>
      <w:r w:rsidR="007E4634" w:rsidRPr="00AE14F1">
        <w:rPr>
          <w:rFonts w:eastAsia="Batang" w:cs="Arial"/>
          <w:sz w:val="22"/>
          <w:szCs w:val="22"/>
        </w:rPr>
        <w:t xml:space="preserve"> </w:t>
      </w:r>
      <w:r w:rsidR="00671ED0" w:rsidRPr="00AE14F1">
        <w:rPr>
          <w:rFonts w:eastAsia="Batang" w:cs="Arial"/>
          <w:sz w:val="22"/>
          <w:szCs w:val="22"/>
        </w:rPr>
        <w:t xml:space="preserve">de </w:t>
      </w:r>
      <w:r w:rsidR="007E4634">
        <w:rPr>
          <w:rFonts w:eastAsia="Batang" w:cs="Arial"/>
          <w:sz w:val="22"/>
          <w:szCs w:val="22"/>
        </w:rPr>
        <w:t>Patrimonio</w:t>
      </w:r>
      <w:r w:rsidR="007E4634" w:rsidRPr="00AE14F1">
        <w:rPr>
          <w:rFonts w:eastAsia="Batang" w:cs="Arial"/>
          <w:sz w:val="22"/>
          <w:szCs w:val="22"/>
        </w:rPr>
        <w:t xml:space="preserve"> </w:t>
      </w:r>
      <w:r w:rsidR="00671ED0" w:rsidRPr="00AE14F1">
        <w:rPr>
          <w:rFonts w:eastAsia="Batang" w:cs="Arial"/>
          <w:sz w:val="22"/>
          <w:szCs w:val="22"/>
        </w:rPr>
        <w:t xml:space="preserve">para todos los </w:t>
      </w:r>
      <w:r w:rsidR="003173A1" w:rsidRPr="00AE14F1">
        <w:rPr>
          <w:rFonts w:eastAsia="Batang" w:cs="Arial"/>
          <w:sz w:val="22"/>
          <w:szCs w:val="22"/>
        </w:rPr>
        <w:t>casos.</w:t>
      </w:r>
    </w:p>
    <w:bookmarkEnd w:id="5"/>
    <w:bookmarkEnd w:id="7"/>
    <w:p w14:paraId="2387B51A" w14:textId="77777777" w:rsidR="00EE2DBC" w:rsidRPr="00AE14F1" w:rsidRDefault="00EE2DBC" w:rsidP="00C775BE">
      <w:pPr>
        <w:autoSpaceDE w:val="0"/>
        <w:autoSpaceDN w:val="0"/>
        <w:adjustRightInd w:val="0"/>
        <w:jc w:val="both"/>
        <w:rPr>
          <w:rFonts w:eastAsia="Batang" w:cs="Arial"/>
          <w:b/>
          <w:sz w:val="22"/>
          <w:szCs w:val="22"/>
        </w:rPr>
      </w:pPr>
    </w:p>
    <w:p w14:paraId="7812F1C3" w14:textId="7429D30D" w:rsidR="00354ED8" w:rsidRPr="00AE14F1" w:rsidRDefault="00354ED8" w:rsidP="00354ED8">
      <w:pPr>
        <w:autoSpaceDE w:val="0"/>
        <w:autoSpaceDN w:val="0"/>
        <w:adjustRightInd w:val="0"/>
        <w:jc w:val="both"/>
        <w:rPr>
          <w:rFonts w:eastAsia="Batang" w:cs="Arial"/>
          <w:sz w:val="22"/>
          <w:szCs w:val="22"/>
        </w:rPr>
      </w:pPr>
      <w:r w:rsidRPr="00AE14F1">
        <w:rPr>
          <w:rFonts w:eastAsia="Batang" w:cs="Arial"/>
          <w:b/>
          <w:sz w:val="22"/>
          <w:szCs w:val="22"/>
        </w:rPr>
        <w:t xml:space="preserve">ARTÍCULO </w:t>
      </w:r>
      <w:r w:rsidR="00CA0BF9">
        <w:rPr>
          <w:rFonts w:eastAsia="Batang" w:cs="Arial"/>
          <w:b/>
          <w:sz w:val="22"/>
          <w:szCs w:val="22"/>
        </w:rPr>
        <w:t>CUARTO</w:t>
      </w:r>
      <w:r w:rsidRPr="00AE14F1">
        <w:rPr>
          <w:rFonts w:eastAsia="Batang" w:cs="Arial"/>
          <w:b/>
          <w:sz w:val="22"/>
          <w:szCs w:val="22"/>
        </w:rPr>
        <w:t xml:space="preserve">. – </w:t>
      </w:r>
      <w:r w:rsidR="00796E8F">
        <w:rPr>
          <w:rFonts w:eastAsia="Batang" w:cs="Arial"/>
          <w:b/>
          <w:sz w:val="22"/>
          <w:szCs w:val="22"/>
        </w:rPr>
        <w:t xml:space="preserve">MODIFICAR </w:t>
      </w:r>
      <w:r w:rsidR="00805064" w:rsidRPr="0076647A">
        <w:rPr>
          <w:rFonts w:eastAsia="Batang" w:cs="Arial"/>
          <w:sz w:val="22"/>
          <w:szCs w:val="22"/>
        </w:rPr>
        <w:t>el</w:t>
      </w:r>
      <w:r w:rsidRPr="0076647A">
        <w:rPr>
          <w:rFonts w:eastAsia="Batang" w:cs="Arial"/>
          <w:sz w:val="22"/>
          <w:szCs w:val="22"/>
        </w:rPr>
        <w:t xml:space="preserve"> artículo</w:t>
      </w:r>
      <w:r w:rsidRPr="00AE14F1">
        <w:rPr>
          <w:rFonts w:eastAsia="Batang" w:cs="Arial"/>
          <w:sz w:val="22"/>
          <w:szCs w:val="22"/>
        </w:rPr>
        <w:t xml:space="preserve"> </w:t>
      </w:r>
      <w:r w:rsidR="003173A1" w:rsidRPr="00AE14F1">
        <w:rPr>
          <w:rFonts w:eastAsia="Batang" w:cs="Arial"/>
          <w:sz w:val="22"/>
          <w:szCs w:val="22"/>
        </w:rPr>
        <w:t>6</w:t>
      </w:r>
      <w:r w:rsidR="005C6B2D">
        <w:rPr>
          <w:rFonts w:eastAsia="Batang" w:cs="Arial"/>
          <w:sz w:val="22"/>
          <w:szCs w:val="22"/>
        </w:rPr>
        <w:t>°</w:t>
      </w:r>
      <w:r w:rsidRPr="00AE14F1">
        <w:rPr>
          <w:rFonts w:eastAsia="Batang" w:cs="Arial"/>
          <w:sz w:val="22"/>
          <w:szCs w:val="22"/>
        </w:rPr>
        <w:t xml:space="preserve"> de la Resolución </w:t>
      </w:r>
      <w:r w:rsidR="005C6B2D">
        <w:rPr>
          <w:rFonts w:eastAsia="Batang" w:cs="Arial"/>
          <w:sz w:val="22"/>
          <w:szCs w:val="22"/>
        </w:rPr>
        <w:t xml:space="preserve">No. </w:t>
      </w:r>
      <w:r w:rsidRPr="00AE14F1">
        <w:rPr>
          <w:rFonts w:eastAsia="Batang" w:cs="Arial"/>
          <w:sz w:val="22"/>
          <w:szCs w:val="22"/>
        </w:rPr>
        <w:t xml:space="preserve">352 del 2018, </w:t>
      </w:r>
      <w:r w:rsidR="0076647A">
        <w:rPr>
          <w:rFonts w:eastAsia="Batang" w:cs="Arial"/>
          <w:sz w:val="22"/>
          <w:szCs w:val="22"/>
        </w:rPr>
        <w:t>el cual</w:t>
      </w:r>
      <w:r w:rsidRPr="00AE14F1">
        <w:rPr>
          <w:rFonts w:eastAsia="Batang" w:cs="Arial"/>
          <w:sz w:val="22"/>
          <w:szCs w:val="22"/>
        </w:rPr>
        <w:t xml:space="preserve"> quedará así: </w:t>
      </w:r>
    </w:p>
    <w:p w14:paraId="09D1CD9D" w14:textId="77777777" w:rsidR="00354ED8" w:rsidRPr="00AE14F1" w:rsidRDefault="00354ED8" w:rsidP="00354ED8">
      <w:pPr>
        <w:autoSpaceDE w:val="0"/>
        <w:autoSpaceDN w:val="0"/>
        <w:adjustRightInd w:val="0"/>
        <w:jc w:val="both"/>
        <w:rPr>
          <w:rFonts w:eastAsia="Batang" w:cs="Arial"/>
          <w:b/>
          <w:sz w:val="22"/>
          <w:szCs w:val="22"/>
        </w:rPr>
      </w:pPr>
    </w:p>
    <w:p w14:paraId="6A5C4928" w14:textId="18DEB56E" w:rsidR="000F58D0" w:rsidRDefault="22BE408B" w:rsidP="22BE408B">
      <w:pPr>
        <w:spacing w:line="259" w:lineRule="auto"/>
        <w:jc w:val="both"/>
        <w:rPr>
          <w:rFonts w:eastAsia="Batang" w:cs="Arial"/>
          <w:sz w:val="22"/>
          <w:szCs w:val="22"/>
        </w:rPr>
      </w:pPr>
      <w:bookmarkStart w:id="8" w:name="_Hlk134000333"/>
      <w:r w:rsidRPr="22BE408B">
        <w:rPr>
          <w:rFonts w:eastAsia="Batang" w:cs="Arial"/>
          <w:sz w:val="22"/>
          <w:szCs w:val="22"/>
        </w:rPr>
        <w:t>“</w:t>
      </w:r>
      <w:r w:rsidRPr="22BE408B">
        <w:rPr>
          <w:rFonts w:eastAsia="Batang" w:cs="Arial"/>
          <w:b/>
          <w:bCs/>
          <w:sz w:val="22"/>
          <w:szCs w:val="22"/>
        </w:rPr>
        <w:t>Artículo 6. Capacidad económica remanente.</w:t>
      </w:r>
      <w:r w:rsidRPr="22BE408B">
        <w:rPr>
          <w:rFonts w:eastAsia="Batang" w:cs="Arial"/>
          <w:sz w:val="22"/>
          <w:szCs w:val="22"/>
        </w:rPr>
        <w:t xml:space="preserve"> En el evento en que un solicitante presente más de una propuesta de contrato de concesión, y/o solicitud de cesión de derechos o cesión de área, para el análisis de capacidad económica se descontará de la misma, las obligaciones de inversión que tenga frente a las propuestas y/o cesiones presentadas con anterioridad , así como las inversiones en títulos mineros vigentes, y se deberá demostrar que además de cumplir con el artículo 5° de la presente Resolución, cuenta con la capacidad económica remanente para garantizar la realización de las inversiones de exploración de cada una de las propuestas presentadas, así como de las inversiones</w:t>
      </w:r>
      <w:r w:rsidR="00051A45">
        <w:rPr>
          <w:rFonts w:eastAsia="Batang" w:cs="Arial"/>
          <w:sz w:val="22"/>
          <w:szCs w:val="22"/>
        </w:rPr>
        <w:t xml:space="preserve"> </w:t>
      </w:r>
      <w:r w:rsidRPr="22BE408B">
        <w:rPr>
          <w:rFonts w:eastAsia="Batang" w:cs="Arial"/>
          <w:sz w:val="22"/>
          <w:szCs w:val="22"/>
        </w:rPr>
        <w:t xml:space="preserve">correspondientes en la etapa de construcción y montaje, </w:t>
      </w:r>
      <w:r w:rsidRPr="00A605CD">
        <w:rPr>
          <w:rFonts w:eastAsia="Batang" w:cs="Arial"/>
          <w:sz w:val="22"/>
          <w:szCs w:val="22"/>
        </w:rPr>
        <w:t>explotación y/</w:t>
      </w:r>
      <w:r w:rsidRPr="22BE408B">
        <w:rPr>
          <w:rFonts w:eastAsia="Batang" w:cs="Arial"/>
          <w:sz w:val="22"/>
          <w:szCs w:val="22"/>
        </w:rPr>
        <w:t>o</w:t>
      </w:r>
      <w:r w:rsidRPr="00A605CD">
        <w:rPr>
          <w:rFonts w:eastAsia="Batang" w:cs="Arial"/>
          <w:sz w:val="22"/>
          <w:szCs w:val="22"/>
        </w:rPr>
        <w:t xml:space="preserve"> en </w:t>
      </w:r>
      <w:r w:rsidRPr="22BE408B">
        <w:rPr>
          <w:rFonts w:eastAsia="Batang" w:cs="Arial"/>
          <w:sz w:val="22"/>
          <w:szCs w:val="22"/>
        </w:rPr>
        <w:t>etapa</w:t>
      </w:r>
      <w:r w:rsidRPr="00A605CD">
        <w:rPr>
          <w:rFonts w:eastAsia="Batang" w:cs="Arial"/>
          <w:sz w:val="22"/>
          <w:szCs w:val="22"/>
        </w:rPr>
        <w:t xml:space="preserve"> de cierre y abandono, según el PTO o PTI o documento técnico que aplique.</w:t>
      </w:r>
      <w:r w:rsidRPr="22BE408B">
        <w:rPr>
          <w:rFonts w:eastAsia="Batang" w:cs="Arial"/>
          <w:sz w:val="22"/>
          <w:szCs w:val="22"/>
        </w:rPr>
        <w:t xml:space="preserve"> </w:t>
      </w:r>
    </w:p>
    <w:p w14:paraId="69782419" w14:textId="77777777" w:rsidR="0076647A" w:rsidRDefault="0076647A" w:rsidP="00354ED8">
      <w:pPr>
        <w:autoSpaceDE w:val="0"/>
        <w:autoSpaceDN w:val="0"/>
        <w:adjustRightInd w:val="0"/>
        <w:jc w:val="both"/>
        <w:rPr>
          <w:rFonts w:eastAsia="Batang" w:cs="Arial"/>
          <w:sz w:val="22"/>
          <w:szCs w:val="22"/>
        </w:rPr>
      </w:pPr>
    </w:p>
    <w:p w14:paraId="4986AAAB" w14:textId="5624BAE8" w:rsidR="0076647A" w:rsidRPr="00371908" w:rsidRDefault="0076647A" w:rsidP="00354ED8">
      <w:pPr>
        <w:autoSpaceDE w:val="0"/>
        <w:autoSpaceDN w:val="0"/>
        <w:adjustRightInd w:val="0"/>
        <w:jc w:val="both"/>
        <w:rPr>
          <w:rFonts w:eastAsia="Batang" w:cs="Arial"/>
          <w:sz w:val="22"/>
          <w:szCs w:val="22"/>
        </w:rPr>
      </w:pPr>
      <w:r>
        <w:rPr>
          <w:rFonts w:eastAsia="Batang" w:cs="Arial"/>
          <w:sz w:val="22"/>
          <w:szCs w:val="22"/>
        </w:rPr>
        <w:t xml:space="preserve">En </w:t>
      </w:r>
      <w:r w:rsidR="007E4634">
        <w:rPr>
          <w:rFonts w:eastAsia="Batang" w:cs="Arial"/>
          <w:sz w:val="22"/>
          <w:szCs w:val="22"/>
        </w:rPr>
        <w:t>consecuencia,</w:t>
      </w:r>
      <w:r>
        <w:rPr>
          <w:rFonts w:eastAsia="Batang" w:cs="Arial"/>
          <w:sz w:val="22"/>
          <w:szCs w:val="22"/>
        </w:rPr>
        <w:t xml:space="preserve"> para la </w:t>
      </w:r>
      <w:r w:rsidRPr="00371908">
        <w:rPr>
          <w:rFonts w:eastAsia="Batang" w:cs="Arial"/>
          <w:sz w:val="22"/>
          <w:szCs w:val="22"/>
        </w:rPr>
        <w:t xml:space="preserve">evaluación de propuestas </w:t>
      </w:r>
      <w:r w:rsidR="00371908" w:rsidRPr="00371908">
        <w:rPr>
          <w:rFonts w:eastAsia="Batang" w:cs="Arial"/>
          <w:sz w:val="22"/>
          <w:szCs w:val="22"/>
        </w:rPr>
        <w:t>de contrato de concesión</w:t>
      </w:r>
      <w:r w:rsidR="00CE02C0">
        <w:rPr>
          <w:rFonts w:eastAsia="Batang" w:cs="Arial"/>
          <w:sz w:val="22"/>
          <w:szCs w:val="22"/>
        </w:rPr>
        <w:t xml:space="preserve"> y</w:t>
      </w:r>
      <w:r w:rsidR="007E31AC">
        <w:rPr>
          <w:rFonts w:eastAsia="Batang" w:cs="Arial"/>
          <w:sz w:val="22"/>
          <w:szCs w:val="22"/>
        </w:rPr>
        <w:t xml:space="preserve"> solicitudes de cesiones de derechos o de áreas,</w:t>
      </w:r>
      <w:r w:rsidR="00371908" w:rsidRPr="00371908">
        <w:rPr>
          <w:rFonts w:eastAsia="Batang" w:cs="Arial"/>
          <w:sz w:val="22"/>
          <w:szCs w:val="22"/>
        </w:rPr>
        <w:t xml:space="preserve"> se considerará la capacidad económica remanente </w:t>
      </w:r>
      <w:r w:rsidR="00CE02C0">
        <w:rPr>
          <w:rFonts w:eastAsia="Batang" w:cs="Arial"/>
          <w:sz w:val="22"/>
          <w:szCs w:val="22"/>
        </w:rPr>
        <w:t>cumpliéndose con la siguiente restricción</w:t>
      </w:r>
      <w:r w:rsidR="00371908" w:rsidRPr="00371908">
        <w:rPr>
          <w:rFonts w:eastAsia="Batang" w:cs="Arial"/>
          <w:sz w:val="22"/>
          <w:szCs w:val="22"/>
        </w:rPr>
        <w:t>:</w:t>
      </w:r>
    </w:p>
    <w:p w14:paraId="34AF4683" w14:textId="77777777" w:rsidR="00371908" w:rsidRPr="00371908" w:rsidRDefault="00371908" w:rsidP="00354ED8">
      <w:pPr>
        <w:autoSpaceDE w:val="0"/>
        <w:autoSpaceDN w:val="0"/>
        <w:adjustRightInd w:val="0"/>
        <w:jc w:val="both"/>
        <w:rPr>
          <w:rFonts w:eastAsia="Batang" w:cs="Arial"/>
          <w:sz w:val="22"/>
          <w:szCs w:val="22"/>
        </w:rPr>
      </w:pPr>
    </w:p>
    <w:p w14:paraId="659AB7D7" w14:textId="32E308F0" w:rsidR="00371908" w:rsidRDefault="22BE408B" w:rsidP="22BE408B">
      <w:pPr>
        <w:autoSpaceDE w:val="0"/>
        <w:autoSpaceDN w:val="0"/>
        <w:adjustRightInd w:val="0"/>
        <w:jc w:val="both"/>
        <w:rPr>
          <w:rFonts w:eastAsia="Batang" w:cs="Arial"/>
          <w:sz w:val="22"/>
          <w:szCs w:val="22"/>
        </w:rPr>
      </w:pPr>
      <w:r w:rsidRPr="22BE408B">
        <w:rPr>
          <w:rFonts w:eastAsia="Batang" w:cs="Arial"/>
          <w:sz w:val="22"/>
          <w:szCs w:val="22"/>
        </w:rPr>
        <w:t xml:space="preserve">Patrimonio Remanente = ((Activos totales – Pasivos totales) – (Sumatoria de la Inversión en el periodo Exploratorio de todas las propuestas y/o cesiones presentadas + Sumatoria de la inversión faltante por ejecutarse en los periodos de </w:t>
      </w:r>
      <w:r w:rsidRPr="00A605CD">
        <w:rPr>
          <w:rFonts w:eastAsia="Batang" w:cs="Arial"/>
          <w:sz w:val="22"/>
          <w:szCs w:val="22"/>
        </w:rPr>
        <w:t xml:space="preserve">exploración, construcción y montaje, explotación y/o cierre y abandono </w:t>
      </w:r>
      <w:r w:rsidRPr="22BE408B">
        <w:rPr>
          <w:rFonts w:eastAsia="Batang" w:cs="Arial"/>
          <w:sz w:val="22"/>
          <w:szCs w:val="22"/>
        </w:rPr>
        <w:t>para todos los títulos vigentes)) &gt; Cero (0).</w:t>
      </w:r>
    </w:p>
    <w:p w14:paraId="7462E08B" w14:textId="77777777" w:rsidR="00371908" w:rsidRDefault="00371908" w:rsidP="00C775BE">
      <w:pPr>
        <w:autoSpaceDE w:val="0"/>
        <w:autoSpaceDN w:val="0"/>
        <w:adjustRightInd w:val="0"/>
        <w:jc w:val="both"/>
        <w:rPr>
          <w:rFonts w:eastAsia="Batang" w:cs="Arial"/>
          <w:bCs/>
          <w:sz w:val="22"/>
          <w:szCs w:val="22"/>
        </w:rPr>
      </w:pPr>
    </w:p>
    <w:p w14:paraId="7662A0C0" w14:textId="1ECE1C43" w:rsidR="000F58D0" w:rsidRDefault="003759EA" w:rsidP="00C775BE">
      <w:pPr>
        <w:autoSpaceDE w:val="0"/>
        <w:autoSpaceDN w:val="0"/>
        <w:adjustRightInd w:val="0"/>
        <w:jc w:val="both"/>
        <w:rPr>
          <w:rFonts w:eastAsia="Batang" w:cs="Arial"/>
          <w:sz w:val="22"/>
          <w:szCs w:val="22"/>
        </w:rPr>
      </w:pPr>
      <w:r w:rsidRPr="00F14595">
        <w:rPr>
          <w:rFonts w:eastAsia="Batang" w:cs="Arial"/>
          <w:b/>
          <w:bCs/>
          <w:sz w:val="22"/>
          <w:szCs w:val="22"/>
        </w:rPr>
        <w:t>Parágrafo</w:t>
      </w:r>
      <w:r w:rsidR="00371908">
        <w:rPr>
          <w:rFonts w:eastAsia="Batang" w:cs="Arial"/>
          <w:b/>
          <w:bCs/>
          <w:sz w:val="22"/>
          <w:szCs w:val="22"/>
        </w:rPr>
        <w:t xml:space="preserve"> 1</w:t>
      </w:r>
      <w:r w:rsidR="00877512" w:rsidRPr="00AE14F1">
        <w:rPr>
          <w:rFonts w:eastAsia="Batang" w:cs="Arial"/>
          <w:sz w:val="22"/>
          <w:szCs w:val="22"/>
        </w:rPr>
        <w:t>. Las persona</w:t>
      </w:r>
      <w:r w:rsidR="007E4634">
        <w:rPr>
          <w:rFonts w:eastAsia="Batang" w:cs="Arial"/>
          <w:sz w:val="22"/>
          <w:szCs w:val="22"/>
        </w:rPr>
        <w:t>s</w:t>
      </w:r>
      <w:r w:rsidR="00877512" w:rsidRPr="00AE14F1">
        <w:rPr>
          <w:rFonts w:eastAsia="Batang" w:cs="Arial"/>
          <w:sz w:val="22"/>
          <w:szCs w:val="22"/>
        </w:rPr>
        <w:t xml:space="preserve"> que pretendan soportar la capacidad económica remanente a través de un aval financiero o fiducia en garantía</w:t>
      </w:r>
      <w:r w:rsidR="005110CE" w:rsidRPr="00AE14F1">
        <w:rPr>
          <w:rFonts w:eastAsia="Batang" w:cs="Arial"/>
          <w:sz w:val="22"/>
          <w:szCs w:val="22"/>
        </w:rPr>
        <w:t xml:space="preserve"> en los términos del artículo 5° de la presente </w:t>
      </w:r>
      <w:r w:rsidR="005C6B2D" w:rsidRPr="00AE14F1">
        <w:rPr>
          <w:rFonts w:eastAsia="Batang" w:cs="Arial"/>
          <w:sz w:val="22"/>
          <w:szCs w:val="22"/>
        </w:rPr>
        <w:t>Resolución</w:t>
      </w:r>
      <w:r w:rsidR="005110CE" w:rsidRPr="00AE14F1">
        <w:rPr>
          <w:rFonts w:eastAsia="Batang" w:cs="Arial"/>
          <w:sz w:val="22"/>
          <w:szCs w:val="22"/>
        </w:rPr>
        <w:t>, a este aval o fiducia</w:t>
      </w:r>
      <w:r w:rsidR="009E5900" w:rsidRPr="00AE14F1">
        <w:rPr>
          <w:rFonts w:eastAsia="Batang" w:cs="Arial"/>
          <w:sz w:val="22"/>
          <w:szCs w:val="22"/>
        </w:rPr>
        <w:t xml:space="preserve"> se le descontarán las obligaciones de inversión que tenga frente a las propuestas de contrato o solicitudes de cesión</w:t>
      </w:r>
      <w:r w:rsidR="00224194">
        <w:rPr>
          <w:rFonts w:eastAsia="Batang" w:cs="Arial"/>
          <w:sz w:val="22"/>
          <w:szCs w:val="22"/>
        </w:rPr>
        <w:t>, y/o inversión pendiente por ejecutar en títulos vigentes,</w:t>
      </w:r>
      <w:r w:rsidR="00653DF6" w:rsidRPr="00AE14F1">
        <w:rPr>
          <w:rFonts w:eastAsia="Batang" w:cs="Arial"/>
          <w:sz w:val="22"/>
          <w:szCs w:val="22"/>
        </w:rPr>
        <w:t xml:space="preserve"> presentadas con anterioridad, y el </w:t>
      </w:r>
      <w:r w:rsidR="00653DF6" w:rsidRPr="00AE14F1">
        <w:rPr>
          <w:rFonts w:eastAsia="Batang" w:cs="Arial"/>
          <w:sz w:val="22"/>
          <w:szCs w:val="22"/>
        </w:rPr>
        <w:lastRenderedPageBreak/>
        <w:t>resultado deberá cubrir el total de las inversiones que se pretenden respaldar</w:t>
      </w:r>
      <w:r w:rsidR="00805064" w:rsidRPr="00AE14F1">
        <w:rPr>
          <w:rFonts w:eastAsia="Batang" w:cs="Arial"/>
          <w:sz w:val="22"/>
          <w:szCs w:val="22"/>
        </w:rPr>
        <w:t xml:space="preserve"> o deberá presentar un nuevo aval financiero o fiducia en garantía</w:t>
      </w:r>
      <w:r w:rsidR="00371908">
        <w:rPr>
          <w:rFonts w:eastAsia="Batang" w:cs="Arial"/>
          <w:sz w:val="22"/>
          <w:szCs w:val="22"/>
        </w:rPr>
        <w:t>,</w:t>
      </w:r>
      <w:r w:rsidR="00805064" w:rsidRPr="00AE14F1">
        <w:rPr>
          <w:rFonts w:eastAsia="Batang" w:cs="Arial"/>
          <w:sz w:val="22"/>
          <w:szCs w:val="22"/>
        </w:rPr>
        <w:t xml:space="preserve"> independientes del ya presentado para</w:t>
      </w:r>
      <w:r w:rsidR="00224194">
        <w:rPr>
          <w:rFonts w:eastAsia="Batang" w:cs="Arial"/>
          <w:sz w:val="22"/>
          <w:szCs w:val="22"/>
        </w:rPr>
        <w:t xml:space="preserve"> la</w:t>
      </w:r>
      <w:r w:rsidR="00805064" w:rsidRPr="00AE14F1">
        <w:rPr>
          <w:rFonts w:eastAsia="Batang" w:cs="Arial"/>
          <w:sz w:val="22"/>
          <w:szCs w:val="22"/>
        </w:rPr>
        <w:t xml:space="preserve"> nueva solicitud. </w:t>
      </w:r>
    </w:p>
    <w:bookmarkEnd w:id="8"/>
    <w:p w14:paraId="5B56C313" w14:textId="77777777" w:rsidR="00371908" w:rsidRDefault="00371908" w:rsidP="00C775BE">
      <w:pPr>
        <w:autoSpaceDE w:val="0"/>
        <w:autoSpaceDN w:val="0"/>
        <w:adjustRightInd w:val="0"/>
        <w:jc w:val="both"/>
        <w:rPr>
          <w:rFonts w:eastAsia="Batang" w:cs="Arial"/>
          <w:b/>
          <w:sz w:val="22"/>
          <w:szCs w:val="22"/>
        </w:rPr>
      </w:pPr>
    </w:p>
    <w:p w14:paraId="26C85785" w14:textId="6884EE91" w:rsidR="00C16268" w:rsidRDefault="001C44CB" w:rsidP="00F71E7A">
      <w:pPr>
        <w:autoSpaceDE w:val="0"/>
        <w:autoSpaceDN w:val="0"/>
        <w:adjustRightInd w:val="0"/>
        <w:jc w:val="both"/>
        <w:rPr>
          <w:rFonts w:cs="Arial"/>
          <w:sz w:val="22"/>
          <w:szCs w:val="22"/>
        </w:rPr>
      </w:pPr>
      <w:r w:rsidRPr="00AE14F1">
        <w:rPr>
          <w:rFonts w:cs="Arial"/>
          <w:b/>
          <w:sz w:val="22"/>
          <w:szCs w:val="22"/>
        </w:rPr>
        <w:t xml:space="preserve">ARTÍCULO </w:t>
      </w:r>
      <w:r>
        <w:rPr>
          <w:rFonts w:cs="Arial"/>
          <w:b/>
          <w:sz w:val="22"/>
          <w:szCs w:val="22"/>
        </w:rPr>
        <w:t>QUINTO</w:t>
      </w:r>
      <w:r w:rsidRPr="00AE14F1">
        <w:rPr>
          <w:rFonts w:cs="Arial"/>
          <w:b/>
          <w:sz w:val="22"/>
          <w:szCs w:val="22"/>
        </w:rPr>
        <w:t xml:space="preserve">. </w:t>
      </w:r>
      <w:r w:rsidR="00F04DDE" w:rsidRPr="00AE14F1">
        <w:rPr>
          <w:rFonts w:cs="Arial"/>
          <w:b/>
          <w:sz w:val="22"/>
          <w:szCs w:val="22"/>
        </w:rPr>
        <w:t>-</w:t>
      </w:r>
      <w:r w:rsidR="00F04DDE">
        <w:rPr>
          <w:rFonts w:cs="Arial"/>
          <w:b/>
          <w:sz w:val="22"/>
          <w:szCs w:val="22"/>
        </w:rPr>
        <w:t xml:space="preserve"> </w:t>
      </w:r>
      <w:r w:rsidR="00DD47F9" w:rsidRPr="00AE14F1">
        <w:rPr>
          <w:rFonts w:cs="Arial"/>
          <w:b/>
          <w:sz w:val="22"/>
          <w:szCs w:val="22"/>
        </w:rPr>
        <w:t xml:space="preserve">VIGENCIA. </w:t>
      </w:r>
      <w:r w:rsidR="00CF218D" w:rsidRPr="00AE14F1">
        <w:rPr>
          <w:rFonts w:cs="Arial"/>
          <w:sz w:val="22"/>
          <w:szCs w:val="22"/>
        </w:rPr>
        <w:t xml:space="preserve">La presente </w:t>
      </w:r>
      <w:r w:rsidR="008D3611">
        <w:rPr>
          <w:rFonts w:cs="Arial"/>
          <w:sz w:val="22"/>
          <w:szCs w:val="22"/>
        </w:rPr>
        <w:t>R</w:t>
      </w:r>
      <w:r w:rsidR="008D3611" w:rsidRPr="00AE14F1">
        <w:rPr>
          <w:rFonts w:cs="Arial"/>
          <w:sz w:val="22"/>
          <w:szCs w:val="22"/>
        </w:rPr>
        <w:t xml:space="preserve">esolución </w:t>
      </w:r>
      <w:r w:rsidR="00CF218D" w:rsidRPr="00AE14F1">
        <w:rPr>
          <w:rFonts w:cs="Arial"/>
          <w:sz w:val="22"/>
          <w:szCs w:val="22"/>
        </w:rPr>
        <w:t>rige a partir de la fecha de su publicación</w:t>
      </w:r>
      <w:r w:rsidR="008D3611">
        <w:rPr>
          <w:rFonts w:cs="Arial"/>
          <w:sz w:val="22"/>
          <w:szCs w:val="22"/>
        </w:rPr>
        <w:t xml:space="preserve"> en el Diario Oficial</w:t>
      </w:r>
      <w:r w:rsidR="00487FC1">
        <w:rPr>
          <w:rFonts w:cs="Arial"/>
          <w:sz w:val="22"/>
          <w:szCs w:val="22"/>
        </w:rPr>
        <w:t>.</w:t>
      </w:r>
    </w:p>
    <w:p w14:paraId="194DE17F" w14:textId="77777777" w:rsidR="00A413C8" w:rsidRPr="00AE14F1" w:rsidRDefault="00A413C8" w:rsidP="00F71E7A">
      <w:pPr>
        <w:autoSpaceDE w:val="0"/>
        <w:autoSpaceDN w:val="0"/>
        <w:adjustRightInd w:val="0"/>
        <w:jc w:val="both"/>
        <w:rPr>
          <w:b/>
          <w:sz w:val="22"/>
          <w:szCs w:val="22"/>
        </w:rPr>
      </w:pPr>
    </w:p>
    <w:p w14:paraId="17808F39" w14:textId="77777777" w:rsidR="00DD47F9" w:rsidRDefault="00DD47F9" w:rsidP="00DD47F9">
      <w:pPr>
        <w:jc w:val="center"/>
        <w:rPr>
          <w:rFonts w:cs="Arial"/>
          <w:b/>
          <w:sz w:val="22"/>
          <w:szCs w:val="22"/>
        </w:rPr>
      </w:pPr>
    </w:p>
    <w:p w14:paraId="3A034A0F" w14:textId="1AECEBF3" w:rsidR="00DD47F9" w:rsidRPr="00AE14F1" w:rsidRDefault="00C42A2E" w:rsidP="00DD47F9">
      <w:pPr>
        <w:jc w:val="center"/>
        <w:rPr>
          <w:rFonts w:cs="Arial"/>
          <w:b/>
          <w:sz w:val="22"/>
        </w:rPr>
      </w:pPr>
      <w:r w:rsidRPr="00AE14F1">
        <w:rPr>
          <w:rFonts w:cs="Arial"/>
          <w:b/>
          <w:sz w:val="22"/>
        </w:rPr>
        <w:t>PUBLÍQUESE Y CÚ</w:t>
      </w:r>
      <w:r w:rsidR="00DD47F9" w:rsidRPr="00AE14F1">
        <w:rPr>
          <w:rFonts w:cs="Arial"/>
          <w:b/>
          <w:sz w:val="22"/>
        </w:rPr>
        <w:t>MPLASE</w:t>
      </w:r>
    </w:p>
    <w:p w14:paraId="2B3CFED0" w14:textId="77777777" w:rsidR="00DD47F9" w:rsidRPr="00AE14F1" w:rsidRDefault="00DD47F9" w:rsidP="00DD47F9">
      <w:pPr>
        <w:ind w:left="-284" w:right="-506"/>
        <w:jc w:val="center"/>
        <w:rPr>
          <w:rFonts w:cs="Arial"/>
          <w:sz w:val="22"/>
        </w:rPr>
      </w:pPr>
      <w:r w:rsidRPr="00AE14F1">
        <w:rPr>
          <w:rFonts w:cs="Arial"/>
          <w:sz w:val="22"/>
        </w:rPr>
        <w:t xml:space="preserve">Dada en Bogotá D.C, a los </w:t>
      </w:r>
    </w:p>
    <w:p w14:paraId="5E08317A" w14:textId="77777777" w:rsidR="00DD47F9" w:rsidRPr="00AE14F1" w:rsidRDefault="00DD47F9" w:rsidP="00DD47F9">
      <w:pPr>
        <w:jc w:val="both"/>
        <w:rPr>
          <w:rFonts w:cs="Arial"/>
          <w:sz w:val="22"/>
        </w:rPr>
      </w:pPr>
    </w:p>
    <w:p w14:paraId="7B5EECD5" w14:textId="77777777" w:rsidR="00CF218D" w:rsidRPr="00AE14F1" w:rsidRDefault="00CF218D" w:rsidP="00DD47F9">
      <w:pPr>
        <w:jc w:val="both"/>
        <w:rPr>
          <w:rFonts w:cs="Arial"/>
          <w:sz w:val="22"/>
        </w:rPr>
      </w:pPr>
    </w:p>
    <w:p w14:paraId="0E7018FD" w14:textId="0E0C0C42" w:rsidR="00DD47F9" w:rsidRPr="00AE14F1" w:rsidRDefault="0015728B" w:rsidP="00DD47F9">
      <w:pPr>
        <w:jc w:val="center"/>
        <w:rPr>
          <w:rFonts w:cs="Arial"/>
          <w:b/>
          <w:sz w:val="22"/>
        </w:rPr>
      </w:pPr>
      <w:r>
        <w:rPr>
          <w:rFonts w:cs="Arial"/>
          <w:b/>
          <w:sz w:val="22"/>
        </w:rPr>
        <w:t xml:space="preserve">LUIS </w:t>
      </w:r>
      <w:r w:rsidR="00BD7C02">
        <w:rPr>
          <w:rFonts w:cs="Arial"/>
          <w:b/>
          <w:sz w:val="22"/>
        </w:rPr>
        <w:t>ÁLVARO PARDO</w:t>
      </w:r>
      <w:r>
        <w:rPr>
          <w:rFonts w:cs="Arial"/>
          <w:b/>
          <w:sz w:val="22"/>
        </w:rPr>
        <w:t xml:space="preserve"> BECERRA</w:t>
      </w:r>
    </w:p>
    <w:p w14:paraId="7D7B639E" w14:textId="77777777" w:rsidR="00C16268" w:rsidRPr="00AE14F1" w:rsidRDefault="003E0B36" w:rsidP="00C16268">
      <w:pPr>
        <w:jc w:val="center"/>
        <w:rPr>
          <w:rFonts w:cs="Arial"/>
          <w:bCs/>
          <w:sz w:val="22"/>
        </w:rPr>
      </w:pPr>
      <w:r w:rsidRPr="00AE14F1">
        <w:rPr>
          <w:rFonts w:cs="Arial"/>
          <w:bCs/>
          <w:sz w:val="22"/>
        </w:rPr>
        <w:t xml:space="preserve">Presidente </w:t>
      </w:r>
    </w:p>
    <w:p w14:paraId="1B87C510" w14:textId="77777777" w:rsidR="00F66979" w:rsidRPr="00AE14F1" w:rsidRDefault="00F66979" w:rsidP="00F66979">
      <w:pPr>
        <w:rPr>
          <w:rFonts w:cs="Arial"/>
          <w:bCs/>
          <w:sz w:val="16"/>
          <w:szCs w:val="16"/>
        </w:rPr>
      </w:pPr>
    </w:p>
    <w:p w14:paraId="429FBD18" w14:textId="0EF59853" w:rsidR="00F66979" w:rsidRDefault="00F66979" w:rsidP="00F66979">
      <w:pPr>
        <w:tabs>
          <w:tab w:val="left" w:pos="812"/>
        </w:tabs>
        <w:rPr>
          <w:rFonts w:cs="Arial"/>
          <w:bCs/>
          <w:sz w:val="16"/>
          <w:szCs w:val="16"/>
        </w:rPr>
      </w:pPr>
      <w:r w:rsidRPr="00AE14F1">
        <w:rPr>
          <w:rFonts w:cs="Arial"/>
          <w:bCs/>
          <w:sz w:val="16"/>
          <w:szCs w:val="16"/>
        </w:rPr>
        <w:t xml:space="preserve">Proyectó: </w:t>
      </w:r>
      <w:r w:rsidRPr="00AE14F1">
        <w:rPr>
          <w:rFonts w:cs="Arial"/>
          <w:bCs/>
          <w:sz w:val="16"/>
          <w:szCs w:val="16"/>
        </w:rPr>
        <w:tab/>
      </w:r>
      <w:r w:rsidR="009D650C" w:rsidRPr="00AE14F1">
        <w:rPr>
          <w:rFonts w:cs="Arial"/>
          <w:bCs/>
          <w:sz w:val="16"/>
          <w:szCs w:val="16"/>
        </w:rPr>
        <w:t>Sergio Aristizábal Hernández</w:t>
      </w:r>
      <w:r w:rsidRPr="00AE14F1">
        <w:rPr>
          <w:rFonts w:cs="Arial"/>
          <w:bCs/>
          <w:sz w:val="16"/>
          <w:szCs w:val="16"/>
        </w:rPr>
        <w:t xml:space="preserve"> </w:t>
      </w:r>
      <w:r w:rsidR="009D650C" w:rsidRPr="00AE14F1">
        <w:rPr>
          <w:rFonts w:cs="Arial"/>
          <w:bCs/>
          <w:sz w:val="16"/>
          <w:szCs w:val="16"/>
        </w:rPr>
        <w:t>–</w:t>
      </w:r>
      <w:r w:rsidR="006B592C">
        <w:rPr>
          <w:rFonts w:cs="Arial"/>
          <w:bCs/>
          <w:sz w:val="16"/>
          <w:szCs w:val="16"/>
        </w:rPr>
        <w:t>Ingeniero</w:t>
      </w:r>
      <w:r w:rsidR="008B4E56" w:rsidRPr="00AE14F1">
        <w:rPr>
          <w:rFonts w:cs="Arial"/>
          <w:bCs/>
          <w:sz w:val="16"/>
          <w:szCs w:val="16"/>
        </w:rPr>
        <w:t xml:space="preserve"> Financiero</w:t>
      </w:r>
      <w:r w:rsidR="009D650C" w:rsidRPr="00AE14F1">
        <w:rPr>
          <w:rFonts w:cs="Arial"/>
          <w:bCs/>
          <w:sz w:val="16"/>
          <w:szCs w:val="16"/>
        </w:rPr>
        <w:t xml:space="preserve"> </w:t>
      </w:r>
      <w:r w:rsidR="006B592C">
        <w:rPr>
          <w:rFonts w:cs="Arial"/>
          <w:bCs/>
          <w:sz w:val="16"/>
          <w:szCs w:val="16"/>
        </w:rPr>
        <w:t xml:space="preserve">Contratista </w:t>
      </w:r>
      <w:r w:rsidR="009D650C" w:rsidRPr="00AE14F1">
        <w:rPr>
          <w:rFonts w:cs="Arial"/>
          <w:bCs/>
          <w:sz w:val="16"/>
          <w:szCs w:val="16"/>
        </w:rPr>
        <w:t xml:space="preserve">VCT </w:t>
      </w:r>
    </w:p>
    <w:p w14:paraId="2EB21E9A" w14:textId="250C721B" w:rsidR="007939B3" w:rsidRPr="00AE14F1" w:rsidRDefault="007939B3" w:rsidP="00F66979">
      <w:pPr>
        <w:tabs>
          <w:tab w:val="left" w:pos="812"/>
        </w:tabs>
        <w:rPr>
          <w:rFonts w:cs="Arial"/>
          <w:bCs/>
          <w:sz w:val="16"/>
          <w:szCs w:val="16"/>
        </w:rPr>
      </w:pPr>
      <w:r>
        <w:rPr>
          <w:rFonts w:cs="Arial"/>
          <w:bCs/>
          <w:sz w:val="16"/>
          <w:szCs w:val="16"/>
        </w:rPr>
        <w:tab/>
        <w:t xml:space="preserve">Nayive Carrasco Patiño – Abogada </w:t>
      </w:r>
      <w:r w:rsidR="006B592C">
        <w:rPr>
          <w:rFonts w:cs="Arial"/>
          <w:bCs/>
          <w:sz w:val="16"/>
          <w:szCs w:val="16"/>
        </w:rPr>
        <w:t xml:space="preserve">Contratista </w:t>
      </w:r>
      <w:r>
        <w:rPr>
          <w:rFonts w:cs="Arial"/>
          <w:bCs/>
          <w:sz w:val="16"/>
          <w:szCs w:val="16"/>
        </w:rPr>
        <w:t>VCT.</w:t>
      </w:r>
    </w:p>
    <w:p w14:paraId="753A70F7" w14:textId="40F8E43B" w:rsidR="009D650C" w:rsidRPr="00AE14F1" w:rsidRDefault="00F66979" w:rsidP="00D94B27">
      <w:pPr>
        <w:tabs>
          <w:tab w:val="left" w:pos="812"/>
        </w:tabs>
        <w:rPr>
          <w:rFonts w:cs="Arial"/>
          <w:bCs/>
          <w:sz w:val="16"/>
          <w:szCs w:val="16"/>
        </w:rPr>
      </w:pPr>
      <w:r w:rsidRPr="00AE14F1">
        <w:rPr>
          <w:rFonts w:cs="Arial"/>
          <w:bCs/>
          <w:sz w:val="16"/>
          <w:szCs w:val="16"/>
        </w:rPr>
        <w:t xml:space="preserve">Revisó: </w:t>
      </w:r>
      <w:r w:rsidRPr="00AE14F1">
        <w:rPr>
          <w:rFonts w:cs="Arial"/>
          <w:bCs/>
          <w:sz w:val="16"/>
          <w:szCs w:val="16"/>
        </w:rPr>
        <w:tab/>
      </w:r>
      <w:r w:rsidR="007939B3">
        <w:rPr>
          <w:rFonts w:cs="Arial"/>
          <w:bCs/>
          <w:sz w:val="16"/>
          <w:szCs w:val="16"/>
        </w:rPr>
        <w:t>Julieth Marianne Laguado – Gerente de Contratación Minera.</w:t>
      </w:r>
    </w:p>
    <w:p w14:paraId="1E22C1F4" w14:textId="69822BAE" w:rsidR="00D94B27" w:rsidRDefault="009D650C" w:rsidP="00F66979">
      <w:pPr>
        <w:jc w:val="both"/>
        <w:rPr>
          <w:rFonts w:cs="Arial"/>
          <w:bCs/>
          <w:sz w:val="16"/>
          <w:szCs w:val="16"/>
        </w:rPr>
      </w:pPr>
      <w:r w:rsidRPr="00AE14F1">
        <w:rPr>
          <w:rFonts w:cs="Arial"/>
          <w:bCs/>
          <w:sz w:val="16"/>
          <w:szCs w:val="16"/>
        </w:rPr>
        <w:t>Aprobó:</w:t>
      </w:r>
      <w:r w:rsidRPr="00AE14F1">
        <w:rPr>
          <w:rFonts w:cs="Arial"/>
          <w:bCs/>
          <w:sz w:val="16"/>
          <w:szCs w:val="16"/>
        </w:rPr>
        <w:tab/>
      </w:r>
      <w:r w:rsidR="00D94B27">
        <w:rPr>
          <w:rFonts w:cs="Arial"/>
          <w:bCs/>
          <w:sz w:val="16"/>
          <w:szCs w:val="16"/>
        </w:rPr>
        <w:t xml:space="preserve">    Ivonne del Pilar </w:t>
      </w:r>
      <w:r w:rsidR="006B592C">
        <w:rPr>
          <w:rFonts w:cs="Arial"/>
          <w:bCs/>
          <w:sz w:val="16"/>
          <w:szCs w:val="16"/>
        </w:rPr>
        <w:t>Jiménez</w:t>
      </w:r>
      <w:r w:rsidR="00D94B27">
        <w:rPr>
          <w:rFonts w:cs="Arial"/>
          <w:bCs/>
          <w:sz w:val="16"/>
          <w:szCs w:val="16"/>
        </w:rPr>
        <w:t xml:space="preserve"> </w:t>
      </w:r>
      <w:r w:rsidR="006B592C">
        <w:rPr>
          <w:rFonts w:cs="Arial"/>
          <w:bCs/>
          <w:sz w:val="16"/>
          <w:szCs w:val="16"/>
        </w:rPr>
        <w:t>García</w:t>
      </w:r>
      <w:r w:rsidR="00D94B27">
        <w:rPr>
          <w:rFonts w:cs="Arial"/>
          <w:bCs/>
          <w:sz w:val="16"/>
          <w:szCs w:val="16"/>
        </w:rPr>
        <w:t>-</w:t>
      </w:r>
      <w:r w:rsidRPr="00AE14F1">
        <w:rPr>
          <w:rFonts w:cs="Arial"/>
          <w:bCs/>
          <w:sz w:val="16"/>
          <w:szCs w:val="16"/>
        </w:rPr>
        <w:t xml:space="preserve"> Vicepresidente de Contratación y Titulación</w:t>
      </w:r>
    </w:p>
    <w:p w14:paraId="4E4487A3" w14:textId="72AE1883" w:rsidR="006B592C" w:rsidRDefault="00D94B27" w:rsidP="00F66979">
      <w:pPr>
        <w:jc w:val="both"/>
        <w:rPr>
          <w:rFonts w:cs="Arial"/>
          <w:bCs/>
          <w:sz w:val="16"/>
          <w:szCs w:val="16"/>
        </w:rPr>
      </w:pPr>
      <w:r>
        <w:rPr>
          <w:rFonts w:cs="Arial"/>
          <w:bCs/>
          <w:sz w:val="16"/>
          <w:szCs w:val="16"/>
        </w:rPr>
        <w:tab/>
        <w:t xml:space="preserve">    </w:t>
      </w:r>
      <w:r w:rsidR="006B592C" w:rsidRPr="006B592C">
        <w:rPr>
          <w:rFonts w:cs="Arial"/>
          <w:bCs/>
          <w:sz w:val="16"/>
          <w:szCs w:val="16"/>
        </w:rPr>
        <w:t>Iván Darío Guauque Torres</w:t>
      </w:r>
      <w:r w:rsidR="006B592C">
        <w:rPr>
          <w:rFonts w:cs="Arial"/>
          <w:bCs/>
          <w:sz w:val="16"/>
          <w:szCs w:val="16"/>
        </w:rPr>
        <w:t xml:space="preserve"> - </w:t>
      </w:r>
      <w:r w:rsidR="006B592C" w:rsidRPr="006B592C">
        <w:rPr>
          <w:rFonts w:cs="Arial"/>
          <w:bCs/>
          <w:sz w:val="16"/>
          <w:szCs w:val="16"/>
        </w:rPr>
        <w:t>Jefe Oficina</w:t>
      </w:r>
      <w:r w:rsidR="006B592C">
        <w:rPr>
          <w:rFonts w:cs="Arial"/>
          <w:bCs/>
          <w:sz w:val="16"/>
          <w:szCs w:val="16"/>
        </w:rPr>
        <w:t xml:space="preserve"> Asesora Jurídica</w:t>
      </w:r>
    </w:p>
    <w:p w14:paraId="495565CD" w14:textId="109AD54B" w:rsidR="00012B0B" w:rsidRPr="006B592C" w:rsidRDefault="00012B0B" w:rsidP="00F66979">
      <w:pPr>
        <w:jc w:val="both"/>
        <w:rPr>
          <w:rFonts w:cs="Arial"/>
          <w:bCs/>
          <w:sz w:val="16"/>
          <w:szCs w:val="16"/>
        </w:rPr>
      </w:pPr>
      <w:r>
        <w:rPr>
          <w:rFonts w:cs="Arial"/>
          <w:bCs/>
          <w:sz w:val="16"/>
          <w:szCs w:val="16"/>
        </w:rPr>
        <w:tab/>
        <w:t xml:space="preserve">    Juan Antonio Araujo Armero – Experto Despacho Presidencia.</w:t>
      </w:r>
    </w:p>
    <w:sectPr w:rsidR="00012B0B" w:rsidRPr="006B592C" w:rsidSect="00D94B27">
      <w:headerReference w:type="default" r:id="rId8"/>
      <w:footerReference w:type="default" r:id="rId9"/>
      <w:headerReference w:type="first" r:id="rId10"/>
      <w:pgSz w:w="12240" w:h="18720" w:code="14"/>
      <w:pgMar w:top="2517" w:right="1803" w:bottom="1843" w:left="1871" w:header="130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1209" w14:textId="77777777" w:rsidR="00A83126" w:rsidRDefault="00A83126">
      <w:r>
        <w:separator/>
      </w:r>
    </w:p>
  </w:endnote>
  <w:endnote w:type="continuationSeparator" w:id="0">
    <w:p w14:paraId="27DB52B9" w14:textId="77777777" w:rsidR="00A83126" w:rsidRDefault="00A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Omega">
    <w:altName w:val="Candar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9021" w14:textId="77777777" w:rsidR="00BC7278" w:rsidRDefault="00BC7278">
    <w:pPr>
      <w:pStyle w:val="Piedepgina"/>
    </w:pPr>
  </w:p>
  <w:p w14:paraId="0B633070" w14:textId="77777777" w:rsidR="00BC7278" w:rsidRDefault="00BC72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9B54" w14:textId="77777777" w:rsidR="00A83126" w:rsidRDefault="00A83126">
      <w:r>
        <w:separator/>
      </w:r>
    </w:p>
  </w:footnote>
  <w:footnote w:type="continuationSeparator" w:id="0">
    <w:p w14:paraId="5D550243" w14:textId="77777777" w:rsidR="00A83126" w:rsidRDefault="00A83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4DEA" w14:textId="30E769FD" w:rsidR="00BC7278" w:rsidRPr="00620B51" w:rsidRDefault="00BC7278">
    <w:pPr>
      <w:pStyle w:val="Encabezado"/>
      <w:rPr>
        <w:rStyle w:val="Nmerodepgina"/>
        <w:b/>
        <w:sz w:val="20"/>
        <w:szCs w:val="20"/>
      </w:rPr>
    </w:pPr>
    <w:r>
      <w:rPr>
        <w:b/>
        <w:sz w:val="20"/>
        <w:lang w:val="es-ES_tradnl"/>
      </w:rPr>
      <w:t xml:space="preserve">        </w:t>
    </w:r>
    <w:r>
      <w:rPr>
        <w:b/>
        <w:sz w:val="20"/>
        <w:szCs w:val="20"/>
        <w:lang w:val="es-ES_tradnl"/>
      </w:rPr>
      <w:t>RESOLUCIÓN No</w:t>
    </w:r>
    <w:r w:rsidRPr="00620B51">
      <w:rPr>
        <w:b/>
        <w:sz w:val="20"/>
        <w:szCs w:val="20"/>
        <w:lang w:val="es-ES_tradnl"/>
      </w:rPr>
      <w:t xml:space="preserve">   </w:t>
    </w:r>
    <w:r>
      <w:rPr>
        <w:b/>
        <w:sz w:val="20"/>
        <w:szCs w:val="20"/>
        <w:lang w:val="es-ES_tradnl"/>
      </w:rPr>
      <w:t xml:space="preserve">                                                                                                          Hoja No. </w:t>
    </w:r>
    <w:r>
      <w:rPr>
        <w:b/>
        <w:sz w:val="20"/>
        <w:szCs w:val="20"/>
        <w:lang w:val="es-ES_tradnl"/>
      </w:rPr>
      <w:fldChar w:fldCharType="begin"/>
    </w:r>
    <w:r>
      <w:rPr>
        <w:b/>
        <w:sz w:val="20"/>
        <w:szCs w:val="20"/>
        <w:lang w:val="es-ES_tradnl"/>
      </w:rPr>
      <w:instrText xml:space="preserve"> PAGE  \* Arabic  \* MERGEFORMAT </w:instrText>
    </w:r>
    <w:r>
      <w:rPr>
        <w:b/>
        <w:sz w:val="20"/>
        <w:szCs w:val="20"/>
        <w:lang w:val="es-ES_tradnl"/>
      </w:rPr>
      <w:fldChar w:fldCharType="separate"/>
    </w:r>
    <w:r w:rsidR="00487FC1">
      <w:rPr>
        <w:b/>
        <w:noProof/>
        <w:sz w:val="20"/>
        <w:szCs w:val="20"/>
        <w:lang w:val="es-ES_tradnl"/>
      </w:rPr>
      <w:t>8</w:t>
    </w:r>
    <w:r>
      <w:rPr>
        <w:b/>
        <w:sz w:val="20"/>
        <w:szCs w:val="20"/>
        <w:lang w:val="es-ES_tradnl"/>
      </w:rPr>
      <w:fldChar w:fldCharType="end"/>
    </w:r>
    <w:r>
      <w:rPr>
        <w:b/>
        <w:sz w:val="20"/>
        <w:szCs w:val="20"/>
        <w:lang w:val="es-ES_tradnl"/>
      </w:rPr>
      <w:t xml:space="preserve"> de </w:t>
    </w:r>
    <w:fldSimple w:instr="NUMPAGES  \* Arabic  \* MERGEFORMAT">
      <w:r w:rsidR="00487FC1" w:rsidRPr="00487FC1">
        <w:rPr>
          <w:b/>
          <w:noProof/>
          <w:sz w:val="20"/>
          <w:szCs w:val="20"/>
          <w:lang w:val="es-ES_tradnl"/>
        </w:rPr>
        <w:t>8</w:t>
      </w:r>
    </w:fldSimple>
  </w:p>
  <w:p w14:paraId="3CD3D071" w14:textId="5E3A3C96" w:rsidR="00BC7278" w:rsidRPr="00235AE4" w:rsidRDefault="00A9427D" w:rsidP="00B22A1A">
    <w:pPr>
      <w:jc w:val="center"/>
      <w:rPr>
        <w:rFonts w:cs="Arial"/>
        <w:b/>
        <w:sz w:val="22"/>
      </w:rPr>
    </w:pPr>
    <w:r>
      <w:rPr>
        <w:noProof/>
        <w:lang w:val="es-ES_tradnl" w:eastAsia="es-ES_tradnl"/>
      </w:rPr>
      <mc:AlternateContent>
        <mc:Choice Requires="wpg">
          <w:drawing>
            <wp:anchor distT="0" distB="0" distL="114300" distR="114300" simplePos="0" relativeHeight="251658240" behindDoc="0" locked="0" layoutInCell="1" allowOverlap="1" wp14:anchorId="1F2A01D7" wp14:editId="4A208FD2">
              <wp:simplePos x="0" y="0"/>
              <wp:positionH relativeFrom="column">
                <wp:posOffset>-225425</wp:posOffset>
              </wp:positionH>
              <wp:positionV relativeFrom="paragraph">
                <wp:posOffset>114935</wp:posOffset>
              </wp:positionV>
              <wp:extent cx="5943600" cy="10097135"/>
              <wp:effectExtent l="0" t="0" r="25400" b="37465"/>
              <wp:wrapNone/>
              <wp:docPr id="11"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97135"/>
                        <a:chOff x="1906" y="2794"/>
                        <a:chExt cx="9515" cy="14637"/>
                      </a:xfrm>
                    </wpg:grpSpPr>
                    <wps:wsp>
                      <wps:cNvPr id="12" name="Line 2"/>
                      <wps:cNvCnPr/>
                      <wps:spPr bwMode="auto">
                        <a:xfrm>
                          <a:off x="11401" y="2794"/>
                          <a:ext cx="0" cy="14627"/>
                        </a:xfrm>
                        <a:prstGeom prst="line">
                          <a:avLst/>
                        </a:prstGeom>
                        <a:noFill/>
                        <a:ln w="19050">
                          <a:solidFill>
                            <a:srgbClr val="000000"/>
                          </a:solidFill>
                          <a:round/>
                          <a:headEnd/>
                          <a:tailEnd/>
                        </a:ln>
                        <a:effectLst/>
                      </wps:spPr>
                      <wps:bodyPr/>
                    </wps:wsp>
                    <wps:wsp>
                      <wps:cNvPr id="13" name="Freeform 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wps:spPr>
                      <wps:bodyPr rot="0" vert="horz" wrap="square" lIns="91440" tIns="45720" rIns="91440" bIns="45720" anchor="t" anchorCtr="0" upright="1">
                        <a:noAutofit/>
                      </wps:bodyPr>
                    </wps:wsp>
                    <wps:wsp>
                      <wps:cNvPr id="14" name="Line 4"/>
                      <wps:cNvCnPr/>
                      <wps:spPr bwMode="auto">
                        <a:xfrm>
                          <a:off x="1911" y="2804"/>
                          <a:ext cx="0" cy="14627"/>
                        </a:xfrm>
                        <a:prstGeom prst="line">
                          <a:avLst/>
                        </a:prstGeom>
                        <a:noFill/>
                        <a:ln w="19050">
                          <a:solidFill>
                            <a:srgbClr val="000000"/>
                          </a:solidFill>
                          <a:round/>
                          <a:headEnd/>
                          <a:tailEnd/>
                        </a:ln>
                        <a:effectLst/>
                      </wps:spPr>
                      <wps:bodyPr/>
                    </wps:wsp>
                    <wps:wsp>
                      <wps:cNvPr id="15" name="Line 5"/>
                      <wps:cNvCnPr/>
                      <wps:spPr bwMode="auto">
                        <a:xfrm>
                          <a:off x="1911" y="17428"/>
                          <a:ext cx="9496" cy="0"/>
                        </a:xfrm>
                        <a:prstGeom prst="line">
                          <a:avLst/>
                        </a:prstGeom>
                        <a:noFill/>
                        <a:ln w="1905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71048C3" id="Agrupar 11" o:spid="_x0000_s1026" style="position:absolute;margin-left:-17.75pt;margin-top:9.05pt;width:468pt;height:795.05pt;z-index:251658240" coordorigin="1906,2794" coordsize="9515,146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">
              <v:line id="Line 2" o:spid="_x0000_s1027" style="position:absolute;visibility:visible;mso-wrap-style:square" from="11401,2794" to="11401,174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G7L4LAAAAA2wAAAA8AAAAAAAAAAAAAAAAA&#10;oQIAAGRycy9kb3ducmV2LnhtbFBLBQYAAAAABAAEAPkAAACOAwAAAAA=&#10;" strokeweight="1.5pt"/>
              <v:shape id="Freeform 3" o:spid="_x0000_s1028" style="position:absolute;left:1906;top:2809;width:9515;height:255;visibility:visible;mso-wrap-style:square;v-text-anchor:top" coordsize="276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IYrBwQAA&#10;ANsAAAAPAAAAZHJzL2Rvd25yZXYueG1sRE9Na8JAEL0X+h+WEXprNrFENLpKEVrirY3B85gdk2B2&#10;NuxuNf333UKht3m8z9nsJjOIGznfW1aQJSkI4sbqnlsF9fHteQnCB2SNg2VS8E0edtvHhw0W2t75&#10;k25VaEUMYV+ggi6EsZDSNx0Z9IkdiSN3sc5giNC1Uju8x3AzyHmaLqTBnmNDhyPtO2qu1ZdR4MpF&#10;9n7IXGrq03lVfWSHXJ5zpZ5m0+saRKAp/Iv/3KWO81/g95d4gN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yGKwcEAAADbAAAADwAAAAAAAAAAAAAAAACXAgAAZHJzL2Rvd25y&#10;ZXYueG1sUEsFBgAAAAAEAAQA9QAAAIUDAAAAAA==&#10;" path="m0,0l2760,0e" strokeweight="1.5pt">
                <v:path arrowok="t" o:connecttype="custom" o:connectlocs="0,0;9515,0" o:connectangles="0,0"/>
              </v:shape>
              <v:line id="Line 4" o:spid="_x0000_s1029" style="position:absolute;visibility:visible;mso-wrap-style:square" from="1911,2804" to="1911,1743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R4SbcIAAADbAAAADwAAAAAAAAAAAAAA&#10;AAChAgAAZHJzL2Rvd25yZXYueG1sUEsFBgAAAAAEAAQA+QAAAJADAAAAAA==&#10;" strokeweight="1.5pt"/>
              <v:line id="Line 5" o:spid="_x0000_s1030" style="position:absolute;visibility:visible;mso-wrap-style:square" from="1911,17428" to="11407,174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lK39sIAAADbAAAADwAAAAAAAAAAAAAA&#10;AAChAgAAZHJzL2Rvd25yZXYueG1sUEsFBgAAAAAEAAQA+QAAAJADAAAAAA==&#10;" strokeweight="1.5pt"/>
            </v:group>
          </w:pict>
        </mc:Fallback>
      </mc:AlternateContent>
    </w:r>
  </w:p>
  <w:p w14:paraId="24F04F00" w14:textId="5D3CE118" w:rsidR="00BC7278" w:rsidRDefault="00BC7278" w:rsidP="00854CFB">
    <w:pPr>
      <w:jc w:val="center"/>
      <w:rPr>
        <w:rFonts w:cs="Arial"/>
        <w:i/>
        <w:sz w:val="22"/>
        <w:szCs w:val="22"/>
      </w:rPr>
    </w:pPr>
    <w:r w:rsidRPr="00235AE4">
      <w:rPr>
        <w:rFonts w:cs="Arial"/>
        <w:b/>
        <w:sz w:val="22"/>
      </w:rPr>
      <w:t>“</w:t>
    </w:r>
    <w:r w:rsidR="008602B0" w:rsidRPr="00AE14F1">
      <w:rPr>
        <w:rFonts w:cs="Arial"/>
        <w:i/>
        <w:sz w:val="22"/>
        <w:szCs w:val="22"/>
      </w:rPr>
      <w:t>Por medio de la cual se modifica</w:t>
    </w:r>
    <w:r w:rsidR="00CB5A6C">
      <w:rPr>
        <w:rFonts w:cs="Arial"/>
        <w:i/>
        <w:sz w:val="22"/>
        <w:szCs w:val="22"/>
      </w:rPr>
      <w:t xml:space="preserve"> parcialmente</w:t>
    </w:r>
    <w:r w:rsidR="008602B0" w:rsidRPr="00AE14F1">
      <w:rPr>
        <w:rFonts w:cs="Arial"/>
        <w:i/>
        <w:sz w:val="22"/>
        <w:szCs w:val="22"/>
      </w:rPr>
      <w:t xml:space="preserve"> la Resolución </w:t>
    </w:r>
    <w:r w:rsidR="00192D0B">
      <w:rPr>
        <w:rFonts w:cs="Arial"/>
        <w:i/>
        <w:sz w:val="22"/>
        <w:szCs w:val="22"/>
      </w:rPr>
      <w:t xml:space="preserve">No. </w:t>
    </w:r>
    <w:r w:rsidR="008602B0" w:rsidRPr="00AE14F1">
      <w:rPr>
        <w:rFonts w:cs="Arial"/>
        <w:i/>
        <w:sz w:val="22"/>
        <w:szCs w:val="22"/>
      </w:rPr>
      <w:t>352 de</w:t>
    </w:r>
    <w:r w:rsidR="008602B0">
      <w:rPr>
        <w:rFonts w:cs="Arial"/>
        <w:i/>
        <w:sz w:val="22"/>
        <w:szCs w:val="22"/>
      </w:rPr>
      <w:t>l 4 de julio de</w:t>
    </w:r>
    <w:r w:rsidR="008602B0" w:rsidRPr="00AE14F1">
      <w:rPr>
        <w:rFonts w:cs="Arial"/>
        <w:i/>
        <w:sz w:val="22"/>
        <w:szCs w:val="22"/>
      </w:rPr>
      <w:t xml:space="preserve"> 2018 respecto a la documentación que se debe aportar para acreditar la capacidad económica, criterios para evaluarla y se dictan otras disposiciones</w:t>
    </w:r>
    <w:r>
      <w:rPr>
        <w:rFonts w:cs="Arial"/>
        <w:i/>
        <w:sz w:val="22"/>
        <w:szCs w:val="22"/>
      </w:rPr>
      <w:t>”</w:t>
    </w:r>
  </w:p>
  <w:p w14:paraId="32138592" w14:textId="77777777" w:rsidR="00BC7278" w:rsidRPr="00C973BE" w:rsidRDefault="00BC7278" w:rsidP="00FF385B">
    <w:pPr>
      <w:jc w:val="center"/>
      <w:rPr>
        <w:rFonts w:cs="Arial"/>
        <w:i/>
        <w:sz w:val="22"/>
        <w:szCs w:val="22"/>
      </w:rPr>
    </w:pPr>
  </w:p>
  <w:p w14:paraId="31F81253" w14:textId="77777777" w:rsidR="00BC7278" w:rsidRPr="003E7F47" w:rsidRDefault="00BC7278">
    <w:pPr>
      <w:pStyle w:val="Encabezado"/>
      <w:jc w:val="center"/>
      <w:rPr>
        <w:rStyle w:val="Nmerodepgina"/>
        <w:i/>
        <w:sz w:val="14"/>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6A00" w14:textId="1AB43BB2" w:rsidR="00BC7278" w:rsidRDefault="00A9427D">
    <w:pPr>
      <w:pStyle w:val="Encabezado"/>
    </w:pPr>
    <w:r>
      <w:rPr>
        <w:noProof/>
        <w:lang w:val="es-ES_tradnl" w:eastAsia="es-ES_tradnl"/>
      </w:rPr>
      <mc:AlternateContent>
        <mc:Choice Requires="wpg">
          <w:drawing>
            <wp:anchor distT="0" distB="0" distL="114300" distR="114300" simplePos="0" relativeHeight="251657216" behindDoc="1" locked="0" layoutInCell="1" allowOverlap="1" wp14:anchorId="3141CC30" wp14:editId="1700F498">
              <wp:simplePos x="0" y="0"/>
              <wp:positionH relativeFrom="column">
                <wp:posOffset>-303530</wp:posOffset>
              </wp:positionH>
              <wp:positionV relativeFrom="paragraph">
                <wp:posOffset>456565</wp:posOffset>
              </wp:positionV>
              <wp:extent cx="5943600" cy="10048240"/>
              <wp:effectExtent l="0" t="0" r="25400" b="3556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48240"/>
                        <a:chOff x="1864" y="1600"/>
                        <a:chExt cx="9360" cy="15163"/>
                      </a:xfrm>
                    </wpg:grpSpPr>
                    <wpg:grpSp>
                      <wpg:cNvPr id="2" name="Group 7"/>
                      <wpg:cNvGrpSpPr>
                        <a:grpSpLocks/>
                      </wpg:cNvGrpSpPr>
                      <wpg:grpSpPr bwMode="auto">
                        <a:xfrm>
                          <a:off x="1864" y="1600"/>
                          <a:ext cx="9360" cy="15163"/>
                          <a:chOff x="1906" y="2794"/>
                          <a:chExt cx="9515" cy="14637"/>
                        </a:xfrm>
                      </wpg:grpSpPr>
                      <wps:wsp>
                        <wps:cNvPr id="3" name="Line 8"/>
                        <wps:cNvCnPr>
                          <a:cxnSpLocks noChangeShapeType="1"/>
                        </wps:cNvCnPr>
                        <wps:spPr bwMode="auto">
                          <a:xfrm>
                            <a:off x="11401" y="2794"/>
                            <a:ext cx="0" cy="14627"/>
                          </a:xfrm>
                          <a:prstGeom prst="line">
                            <a:avLst/>
                          </a:prstGeom>
                          <a:noFill/>
                          <a:ln w="19050">
                            <a:solidFill>
                              <a:srgbClr val="000000"/>
                            </a:solidFill>
                            <a:round/>
                            <a:headEnd/>
                            <a:tailEnd/>
                          </a:ln>
                        </wps:spPr>
                        <wps:bodyPr/>
                      </wps:wsp>
                      <wps:wsp>
                        <wps:cNvPr id="4" name="Freeform 9"/>
                        <wps:cNvSpPr>
                          <a:spLocks/>
                        </wps:cNvSpPr>
                        <wps:spPr bwMode="auto">
                          <a:xfrm>
                            <a:off x="1906" y="2809"/>
                            <a:ext cx="9515" cy="255"/>
                          </a:xfrm>
                          <a:custGeom>
                            <a:avLst/>
                            <a:gdLst>
                              <a:gd name="T0" fmla="*/ 0 w 2760"/>
                              <a:gd name="T1" fmla="*/ 0 h 1"/>
                              <a:gd name="T2" fmla="*/ 9515 w 2760"/>
                              <a:gd name="T3" fmla="*/ 0 h 1"/>
                              <a:gd name="T4" fmla="*/ 0 60000 65536"/>
                              <a:gd name="T5" fmla="*/ 0 60000 65536"/>
                            </a:gdLst>
                            <a:ahLst/>
                            <a:cxnLst>
                              <a:cxn ang="T4">
                                <a:pos x="T0" y="T1"/>
                              </a:cxn>
                              <a:cxn ang="T5">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 name="Line 10"/>
                        <wps:cNvCnPr>
                          <a:cxnSpLocks noChangeShapeType="1"/>
                        </wps:cNvCnPr>
                        <wps:spPr bwMode="auto">
                          <a:xfrm>
                            <a:off x="1911" y="2804"/>
                            <a:ext cx="0" cy="14627"/>
                          </a:xfrm>
                          <a:prstGeom prst="line">
                            <a:avLst/>
                          </a:prstGeom>
                          <a:noFill/>
                          <a:ln w="19050">
                            <a:solidFill>
                              <a:srgbClr val="000000"/>
                            </a:solidFill>
                            <a:round/>
                            <a:headEnd/>
                            <a:tailEnd/>
                          </a:ln>
                        </wps:spPr>
                        <wps:bodyPr/>
                      </wps:wsp>
                      <wps:wsp>
                        <wps:cNvPr id="6" name="Line 11"/>
                        <wps:cNvCnPr>
                          <a:cxnSpLocks noChangeShapeType="1"/>
                        </wps:cNvCnPr>
                        <wps:spPr bwMode="auto">
                          <a:xfrm>
                            <a:off x="1911" y="17428"/>
                            <a:ext cx="9496" cy="0"/>
                          </a:xfrm>
                          <a:prstGeom prst="line">
                            <a:avLst/>
                          </a:prstGeom>
                          <a:noFill/>
                          <a:ln w="19050">
                            <a:solidFill>
                              <a:srgbClr val="000000"/>
                            </a:solidFill>
                            <a:round/>
                            <a:headEnd/>
                            <a:tailEnd/>
                          </a:ln>
                        </wps:spPr>
                        <wps:bodyPr/>
                      </wps:wsp>
                    </wpg:grpSp>
                    <wpg:grpSp>
                      <wpg:cNvPr id="7" name="Group 12"/>
                      <wpg:cNvGrpSpPr>
                        <a:grpSpLocks/>
                      </wpg:cNvGrpSpPr>
                      <wpg:grpSpPr bwMode="auto">
                        <a:xfrm>
                          <a:off x="4608" y="1728"/>
                          <a:ext cx="4140" cy="2220"/>
                          <a:chOff x="4582" y="1215"/>
                          <a:chExt cx="4140" cy="2220"/>
                        </a:xfrm>
                      </wpg:grpSpPr>
                      <pic:pic xmlns:pic="http://schemas.openxmlformats.org/drawingml/2006/picture">
                        <pic:nvPicPr>
                          <pic:cNvPr id="8" name="Picture 13" descr="escudo linea papeleria"/>
                          <pic:cNvPicPr>
                            <a:picLocks noChangeAspect="1" noChangeArrowheads="1"/>
                          </pic:cNvPicPr>
                        </pic:nvPicPr>
                        <pic:blipFill>
                          <a:blip r:embed="rId1"/>
                          <a:srcRect/>
                          <a:stretch>
                            <a:fillRect/>
                          </a:stretch>
                        </pic:blipFill>
                        <pic:spPr bwMode="auto">
                          <a:xfrm>
                            <a:off x="6162" y="1598"/>
                            <a:ext cx="1020" cy="1245"/>
                          </a:xfrm>
                          <a:prstGeom prst="rect">
                            <a:avLst/>
                          </a:prstGeom>
                          <a:noFill/>
                        </pic:spPr>
                      </pic:pic>
                      <wps:wsp>
                        <wps:cNvPr id="9" name="Text Box 14"/>
                        <wps:cNvSpPr txBox="1">
                          <a:spLocks noChangeArrowheads="1"/>
                        </wps:cNvSpPr>
                        <wps:spPr bwMode="auto">
                          <a:xfrm>
                            <a:off x="4582" y="2895"/>
                            <a:ext cx="4140" cy="540"/>
                          </a:xfrm>
                          <a:prstGeom prst="rect">
                            <a:avLst/>
                          </a:prstGeom>
                          <a:noFill/>
                          <a:ln>
                            <a:noFill/>
                          </a:ln>
                        </wps:spPr>
                        <wps:txbx>
                          <w:txbxContent>
                            <w:p w14:paraId="0724D4D7" w14:textId="77777777" w:rsidR="00BC7278" w:rsidRPr="00C41584" w:rsidRDefault="00BC7278" w:rsidP="00FD5EB9">
                              <w:pPr>
                                <w:jc w:val="center"/>
                                <w:rPr>
                                  <w:b/>
                                  <w:sz w:val="28"/>
                                  <w:szCs w:val="28"/>
                                </w:rPr>
                              </w:pPr>
                              <w:r w:rsidRPr="00C41584">
                                <w:rPr>
                                  <w:b/>
                                  <w:sz w:val="28"/>
                                  <w:szCs w:val="28"/>
                                </w:rPr>
                                <w:t>AGENCIA NACIONAL DE MINERÍA</w:t>
                              </w:r>
                            </w:p>
                            <w:p w14:paraId="2B05F893" w14:textId="77777777" w:rsidR="00BC7278" w:rsidRDefault="00BC7278">
                              <w:pPr>
                                <w:jc w:val="right"/>
                                <w:rPr>
                                  <w:b/>
                                </w:rPr>
                              </w:pP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5302" y="1215"/>
                            <a:ext cx="2700" cy="540"/>
                          </a:xfrm>
                          <a:prstGeom prst="rect">
                            <a:avLst/>
                          </a:prstGeom>
                          <a:noFill/>
                          <a:ln>
                            <a:noFill/>
                          </a:ln>
                        </wps:spPr>
                        <wps:txbx>
                          <w:txbxContent>
                            <w:p w14:paraId="598B4CBE" w14:textId="77777777" w:rsidR="00BC7278" w:rsidRDefault="00BC7278">
                              <w:pPr>
                                <w:jc w:val="center"/>
                                <w:rPr>
                                  <w:sz w:val="20"/>
                                  <w:lang w:val="es-ES_tradnl"/>
                                </w:rPr>
                              </w:pPr>
                              <w:r>
                                <w:rPr>
                                  <w:b/>
                                  <w:sz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41CC30" id="Agrupar 1" o:spid="_x0000_s1026" style="position:absolute;margin-left:-23.9pt;margin-top:35.95pt;width:468pt;height:791.2pt;z-index:-251659264" coordorigin="1864,1600" coordsize="9360,1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">
              <v:group id="Group 7" o:spid="_x0000_s1027" style="position:absolute;left:1864;top:1600;width:9360;height:15163" coordorigin="1906,2794" coordsize="9515,1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8" o:spid="_x0000_s1028"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shape id="Freeform 9" o:spid="_x0000_s1029"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" path="m,l2760,e" strokeweight="1.5pt">
                  <v:path arrowok="t" o:connecttype="custom" o:connectlocs="0,0;32803,0" o:connectangles="0,0"/>
                </v:shape>
                <v:line id="Line 10" o:spid="_x0000_s1030"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1" o:spid="_x0000_s1031"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group id="Group 12" o:spid="_x0000_s1032" style="position:absolute;left:4608;top:1728;width:4140;height:2220" coordorigin="4582,1215" coordsize="414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escudo linea papeleria" style="position:absolute;left:6162;top:1598;width:1020;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">
                  <v:imagedata r:id="rId2" o:title="escudo linea papeleria"/>
                </v:shape>
                <v:shapetype id="_x0000_t202" coordsize="21600,21600" o:spt="202" path="m,l,21600r21600,l21600,xe">
                  <v:stroke joinstyle="miter"/>
                  <v:path gradientshapeok="t" o:connecttype="rect"/>
                </v:shapetype>
                <v:shape id="Text Box 14" o:spid="_x0000_s1034" type="#_x0000_t202" style="position:absolute;left:4582;top:2895;width:4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724D4D7" w14:textId="77777777" w:rsidR="00BC7278" w:rsidRPr="00C41584" w:rsidRDefault="00BC7278" w:rsidP="00FD5EB9">
                        <w:pPr>
                          <w:jc w:val="center"/>
                          <w:rPr>
                            <w:b/>
                            <w:sz w:val="28"/>
                            <w:szCs w:val="28"/>
                          </w:rPr>
                        </w:pPr>
                        <w:r w:rsidRPr="00C41584">
                          <w:rPr>
                            <w:b/>
                            <w:sz w:val="28"/>
                            <w:szCs w:val="28"/>
                          </w:rPr>
                          <w:t>AGENCIA NACIONAL DE MINERÍA</w:t>
                        </w:r>
                      </w:p>
                      <w:p w14:paraId="2B05F893" w14:textId="77777777" w:rsidR="00BC7278" w:rsidRDefault="00BC7278">
                        <w:pPr>
                          <w:jc w:val="right"/>
                          <w:rPr>
                            <w:b/>
                          </w:rPr>
                        </w:pPr>
                      </w:p>
                    </w:txbxContent>
                  </v:textbox>
                </v:shape>
                <v:shape id="Text Box 15" o:spid="_x0000_s1035" type="#_x0000_t202" style="position:absolute;left:5302;top:1215;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98B4CBE" w14:textId="77777777" w:rsidR="00BC7278" w:rsidRDefault="00BC7278">
                        <w:pPr>
                          <w:jc w:val="center"/>
                          <w:rPr>
                            <w:sz w:val="20"/>
                            <w:lang w:val="es-ES_tradnl"/>
                          </w:rPr>
                        </w:pPr>
                        <w:r>
                          <w:rPr>
                            <w:b/>
                            <w:sz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b/>
        <w:i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28"/>
        </w:tabs>
        <w:ind w:left="28" w:hanging="720"/>
      </w:pPr>
    </w:lvl>
    <w:lvl w:ilvl="3">
      <w:start w:val="1"/>
      <w:numFmt w:val="decimal"/>
      <w:lvlText w:val="%1.%2.%3.%4"/>
      <w:lvlJc w:val="left"/>
      <w:pPr>
        <w:tabs>
          <w:tab w:val="num" w:pos="-318"/>
        </w:tabs>
        <w:ind w:left="318" w:hanging="720"/>
      </w:pPr>
    </w:lvl>
    <w:lvl w:ilvl="4">
      <w:start w:val="1"/>
      <w:numFmt w:val="decimal"/>
      <w:lvlText w:val="%1.%2.%3.%4.%5"/>
      <w:lvlJc w:val="left"/>
      <w:pPr>
        <w:tabs>
          <w:tab w:val="num" w:pos="-304"/>
        </w:tabs>
        <w:ind w:left="304" w:hanging="1080"/>
      </w:pPr>
    </w:lvl>
    <w:lvl w:ilvl="5">
      <w:start w:val="1"/>
      <w:numFmt w:val="decimal"/>
      <w:lvlText w:val="%1.%2.%3.%4.%5.%6"/>
      <w:lvlJc w:val="left"/>
      <w:pPr>
        <w:tabs>
          <w:tab w:val="num" w:pos="-650"/>
        </w:tabs>
        <w:ind w:left="650" w:hanging="1080"/>
      </w:pPr>
    </w:lvl>
    <w:lvl w:ilvl="6">
      <w:start w:val="1"/>
      <w:numFmt w:val="decimal"/>
      <w:lvlText w:val="%1.%2.%3.%4.%5.%6.%7"/>
      <w:lvlJc w:val="left"/>
      <w:pPr>
        <w:tabs>
          <w:tab w:val="num" w:pos="-636"/>
        </w:tabs>
        <w:ind w:left="636" w:hanging="1440"/>
      </w:pPr>
    </w:lvl>
    <w:lvl w:ilvl="7">
      <w:start w:val="1"/>
      <w:numFmt w:val="decimal"/>
      <w:lvlText w:val="%1.%2.%3.%4.%5.%6.%7.%8"/>
      <w:lvlJc w:val="left"/>
      <w:pPr>
        <w:tabs>
          <w:tab w:val="num" w:pos="-982"/>
        </w:tabs>
        <w:ind w:left="982" w:hanging="1440"/>
      </w:pPr>
    </w:lvl>
    <w:lvl w:ilvl="8">
      <w:start w:val="1"/>
      <w:numFmt w:val="decimal"/>
      <w:lvlText w:val="%1.%2.%3.%4.%5.%6.%7.%8.%9"/>
      <w:lvlJc w:val="left"/>
      <w:pPr>
        <w:tabs>
          <w:tab w:val="num" w:pos="-968"/>
        </w:tabs>
        <w:ind w:left="968" w:hanging="1800"/>
      </w:pPr>
    </w:lvl>
  </w:abstractNum>
  <w:abstractNum w:abstractNumId="2" w15:restartNumberingAfterBreak="0">
    <w:nsid w:val="18CA2A88"/>
    <w:multiLevelType w:val="hybridMultilevel"/>
    <w:tmpl w:val="1318F3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C963C2"/>
    <w:multiLevelType w:val="hybridMultilevel"/>
    <w:tmpl w:val="0F4AF772"/>
    <w:lvl w:ilvl="0" w:tplc="240A0015">
      <w:start w:val="1"/>
      <w:numFmt w:val="upperLetter"/>
      <w:lvlText w:val="%1."/>
      <w:lvlJc w:val="left"/>
      <w:pPr>
        <w:ind w:left="92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0A5BA5"/>
    <w:multiLevelType w:val="hybridMultilevel"/>
    <w:tmpl w:val="FC0613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5241A14"/>
    <w:multiLevelType w:val="hybridMultilevel"/>
    <w:tmpl w:val="14E85D1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C7ACF"/>
    <w:multiLevelType w:val="hybridMultilevel"/>
    <w:tmpl w:val="6EDA23F4"/>
    <w:lvl w:ilvl="0" w:tplc="E86276A0">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7" w15:restartNumberingAfterBreak="0">
    <w:nsid w:val="3262151A"/>
    <w:multiLevelType w:val="hybridMultilevel"/>
    <w:tmpl w:val="5D96C9DE"/>
    <w:lvl w:ilvl="0" w:tplc="0C0A001B">
      <w:start w:val="1"/>
      <w:numFmt w:val="low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CAA18F1"/>
    <w:multiLevelType w:val="hybridMultilevel"/>
    <w:tmpl w:val="CA4EAE80"/>
    <w:lvl w:ilvl="0" w:tplc="DA12853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40C4BEA"/>
    <w:multiLevelType w:val="hybridMultilevel"/>
    <w:tmpl w:val="B4406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66F3796"/>
    <w:multiLevelType w:val="hybridMultilevel"/>
    <w:tmpl w:val="E97842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25170A"/>
    <w:multiLevelType w:val="hybridMultilevel"/>
    <w:tmpl w:val="9D880B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610F6E"/>
    <w:multiLevelType w:val="hybridMultilevel"/>
    <w:tmpl w:val="08646844"/>
    <w:lvl w:ilvl="0" w:tplc="64B03F70">
      <w:start w:val="1"/>
      <w:numFmt w:val="lowerRoman"/>
      <w:lvlText w:val="%1)"/>
      <w:lvlJc w:val="left"/>
      <w:pPr>
        <w:ind w:left="1571" w:hanging="72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3" w15:restartNumberingAfterBreak="0">
    <w:nsid w:val="6BDF23D3"/>
    <w:multiLevelType w:val="multilevel"/>
    <w:tmpl w:val="7B6ED23E"/>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6ED0744E"/>
    <w:multiLevelType w:val="hybridMultilevel"/>
    <w:tmpl w:val="0DA4CA8A"/>
    <w:lvl w:ilvl="0" w:tplc="8F90145C">
      <w:start w:val="1"/>
      <w:numFmt w:val="lowerLetter"/>
      <w:lvlText w:val="%1."/>
      <w:lvlJc w:val="left"/>
      <w:pPr>
        <w:ind w:left="1040" w:hanging="360"/>
      </w:pPr>
      <w:rPr>
        <w:rFonts w:ascii="Arial Narrow" w:hAnsi="Arial Narrow" w:hint="default"/>
        <w:b/>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5" w15:restartNumberingAfterBreak="0">
    <w:nsid w:val="7D6B3F53"/>
    <w:multiLevelType w:val="hybridMultilevel"/>
    <w:tmpl w:val="2362D6EE"/>
    <w:lvl w:ilvl="0" w:tplc="4B74FBF2">
      <w:start w:val="1"/>
      <w:numFmt w:val="lowerRoman"/>
      <w:lvlText w:val="%1)"/>
      <w:lvlJc w:val="left"/>
      <w:pPr>
        <w:ind w:left="2080" w:hanging="720"/>
      </w:pPr>
      <w:rPr>
        <w:rFonts w:hint="default"/>
      </w:rPr>
    </w:lvl>
    <w:lvl w:ilvl="1" w:tplc="240A0019" w:tentative="1">
      <w:start w:val="1"/>
      <w:numFmt w:val="lowerLetter"/>
      <w:lvlText w:val="%2."/>
      <w:lvlJc w:val="left"/>
      <w:pPr>
        <w:ind w:left="2440" w:hanging="360"/>
      </w:pPr>
    </w:lvl>
    <w:lvl w:ilvl="2" w:tplc="240A001B" w:tentative="1">
      <w:start w:val="1"/>
      <w:numFmt w:val="lowerRoman"/>
      <w:lvlText w:val="%3."/>
      <w:lvlJc w:val="right"/>
      <w:pPr>
        <w:ind w:left="3160" w:hanging="180"/>
      </w:pPr>
    </w:lvl>
    <w:lvl w:ilvl="3" w:tplc="240A000F" w:tentative="1">
      <w:start w:val="1"/>
      <w:numFmt w:val="decimal"/>
      <w:lvlText w:val="%4."/>
      <w:lvlJc w:val="left"/>
      <w:pPr>
        <w:ind w:left="3880" w:hanging="360"/>
      </w:pPr>
    </w:lvl>
    <w:lvl w:ilvl="4" w:tplc="240A0019" w:tentative="1">
      <w:start w:val="1"/>
      <w:numFmt w:val="lowerLetter"/>
      <w:lvlText w:val="%5."/>
      <w:lvlJc w:val="left"/>
      <w:pPr>
        <w:ind w:left="4600" w:hanging="360"/>
      </w:pPr>
    </w:lvl>
    <w:lvl w:ilvl="5" w:tplc="240A001B" w:tentative="1">
      <w:start w:val="1"/>
      <w:numFmt w:val="lowerRoman"/>
      <w:lvlText w:val="%6."/>
      <w:lvlJc w:val="right"/>
      <w:pPr>
        <w:ind w:left="5320" w:hanging="180"/>
      </w:pPr>
    </w:lvl>
    <w:lvl w:ilvl="6" w:tplc="240A000F" w:tentative="1">
      <w:start w:val="1"/>
      <w:numFmt w:val="decimal"/>
      <w:lvlText w:val="%7."/>
      <w:lvlJc w:val="left"/>
      <w:pPr>
        <w:ind w:left="6040" w:hanging="360"/>
      </w:pPr>
    </w:lvl>
    <w:lvl w:ilvl="7" w:tplc="240A0019" w:tentative="1">
      <w:start w:val="1"/>
      <w:numFmt w:val="lowerLetter"/>
      <w:lvlText w:val="%8."/>
      <w:lvlJc w:val="left"/>
      <w:pPr>
        <w:ind w:left="6760" w:hanging="360"/>
      </w:pPr>
    </w:lvl>
    <w:lvl w:ilvl="8" w:tplc="240A001B" w:tentative="1">
      <w:start w:val="1"/>
      <w:numFmt w:val="lowerRoman"/>
      <w:lvlText w:val="%9."/>
      <w:lvlJc w:val="right"/>
      <w:pPr>
        <w:ind w:left="7480" w:hanging="180"/>
      </w:pPr>
    </w:lvl>
  </w:abstractNum>
  <w:abstractNum w:abstractNumId="16" w15:restartNumberingAfterBreak="0">
    <w:nsid w:val="7F290DC0"/>
    <w:multiLevelType w:val="hybridMultilevel"/>
    <w:tmpl w:val="1E2019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68097257">
    <w:abstractNumId w:val="3"/>
  </w:num>
  <w:num w:numId="2" w16cid:durableId="588657292">
    <w:abstractNumId w:val="11"/>
  </w:num>
  <w:num w:numId="3" w16cid:durableId="1092508414">
    <w:abstractNumId w:val="13"/>
  </w:num>
  <w:num w:numId="4" w16cid:durableId="1430589577">
    <w:abstractNumId w:val="9"/>
  </w:num>
  <w:num w:numId="5" w16cid:durableId="443773386">
    <w:abstractNumId w:val="6"/>
  </w:num>
  <w:num w:numId="6" w16cid:durableId="2039163454">
    <w:abstractNumId w:val="7"/>
  </w:num>
  <w:num w:numId="7" w16cid:durableId="2118327033">
    <w:abstractNumId w:val="14"/>
  </w:num>
  <w:num w:numId="8" w16cid:durableId="2107727076">
    <w:abstractNumId w:val="15"/>
  </w:num>
  <w:num w:numId="9" w16cid:durableId="199056175">
    <w:abstractNumId w:val="12"/>
  </w:num>
  <w:num w:numId="10" w16cid:durableId="1264801542">
    <w:abstractNumId w:val="5"/>
  </w:num>
  <w:num w:numId="11" w16cid:durableId="1408577762">
    <w:abstractNumId w:val="10"/>
  </w:num>
  <w:num w:numId="12" w16cid:durableId="1403601653">
    <w:abstractNumId w:val="16"/>
  </w:num>
  <w:num w:numId="13" w16cid:durableId="1426463895">
    <w:abstractNumId w:val="8"/>
  </w:num>
  <w:num w:numId="14" w16cid:durableId="2040352026">
    <w:abstractNumId w:val="2"/>
  </w:num>
  <w:num w:numId="15" w16cid:durableId="6783865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50" style="mso-position-vertical-relative:lin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385"/>
    <w:rsid w:val="0000065A"/>
    <w:rsid w:val="000018BE"/>
    <w:rsid w:val="00001B88"/>
    <w:rsid w:val="00002DC8"/>
    <w:rsid w:val="00003657"/>
    <w:rsid w:val="00004702"/>
    <w:rsid w:val="00005306"/>
    <w:rsid w:val="000055AB"/>
    <w:rsid w:val="00005E5D"/>
    <w:rsid w:val="000061F5"/>
    <w:rsid w:val="00006EAE"/>
    <w:rsid w:val="00007875"/>
    <w:rsid w:val="0000799A"/>
    <w:rsid w:val="00007DC7"/>
    <w:rsid w:val="00010CC1"/>
    <w:rsid w:val="00011600"/>
    <w:rsid w:val="000119C7"/>
    <w:rsid w:val="00011D3A"/>
    <w:rsid w:val="00012B0B"/>
    <w:rsid w:val="00013538"/>
    <w:rsid w:val="0001359F"/>
    <w:rsid w:val="000153A0"/>
    <w:rsid w:val="0001569E"/>
    <w:rsid w:val="000168EF"/>
    <w:rsid w:val="000168FA"/>
    <w:rsid w:val="00017701"/>
    <w:rsid w:val="00020428"/>
    <w:rsid w:val="0002094C"/>
    <w:rsid w:val="00020F0B"/>
    <w:rsid w:val="000222A8"/>
    <w:rsid w:val="00022E28"/>
    <w:rsid w:val="00022F95"/>
    <w:rsid w:val="00023296"/>
    <w:rsid w:val="000245B2"/>
    <w:rsid w:val="000256ED"/>
    <w:rsid w:val="000256F8"/>
    <w:rsid w:val="00025982"/>
    <w:rsid w:val="00027C23"/>
    <w:rsid w:val="00027E4C"/>
    <w:rsid w:val="00030972"/>
    <w:rsid w:val="0003113E"/>
    <w:rsid w:val="000320B0"/>
    <w:rsid w:val="00032A91"/>
    <w:rsid w:val="000339D2"/>
    <w:rsid w:val="00034348"/>
    <w:rsid w:val="0003454D"/>
    <w:rsid w:val="000363FD"/>
    <w:rsid w:val="0004000E"/>
    <w:rsid w:val="00040084"/>
    <w:rsid w:val="00040614"/>
    <w:rsid w:val="00040BBD"/>
    <w:rsid w:val="00042274"/>
    <w:rsid w:val="00042517"/>
    <w:rsid w:val="00043263"/>
    <w:rsid w:val="00043462"/>
    <w:rsid w:val="000435C5"/>
    <w:rsid w:val="00043711"/>
    <w:rsid w:val="00043714"/>
    <w:rsid w:val="0004501F"/>
    <w:rsid w:val="00045145"/>
    <w:rsid w:val="0004560D"/>
    <w:rsid w:val="00050315"/>
    <w:rsid w:val="00050FC4"/>
    <w:rsid w:val="00051228"/>
    <w:rsid w:val="0005123F"/>
    <w:rsid w:val="00051A45"/>
    <w:rsid w:val="0005214D"/>
    <w:rsid w:val="000528A6"/>
    <w:rsid w:val="00052B39"/>
    <w:rsid w:val="0005371E"/>
    <w:rsid w:val="000555F2"/>
    <w:rsid w:val="000557D6"/>
    <w:rsid w:val="00055804"/>
    <w:rsid w:val="00056954"/>
    <w:rsid w:val="00057463"/>
    <w:rsid w:val="00057806"/>
    <w:rsid w:val="00060637"/>
    <w:rsid w:val="00060C50"/>
    <w:rsid w:val="00061453"/>
    <w:rsid w:val="00061A20"/>
    <w:rsid w:val="00061ED6"/>
    <w:rsid w:val="0006276A"/>
    <w:rsid w:val="00062E4A"/>
    <w:rsid w:val="000635B3"/>
    <w:rsid w:val="000655B1"/>
    <w:rsid w:val="000663FE"/>
    <w:rsid w:val="00066975"/>
    <w:rsid w:val="000669FF"/>
    <w:rsid w:val="000708C2"/>
    <w:rsid w:val="0007199D"/>
    <w:rsid w:val="00072809"/>
    <w:rsid w:val="00072ADD"/>
    <w:rsid w:val="00073148"/>
    <w:rsid w:val="000739B8"/>
    <w:rsid w:val="000739E5"/>
    <w:rsid w:val="00073B19"/>
    <w:rsid w:val="00073FC7"/>
    <w:rsid w:val="00074802"/>
    <w:rsid w:val="00077070"/>
    <w:rsid w:val="0008060C"/>
    <w:rsid w:val="00080B54"/>
    <w:rsid w:val="00083170"/>
    <w:rsid w:val="000845CB"/>
    <w:rsid w:val="00084BAA"/>
    <w:rsid w:val="0008657E"/>
    <w:rsid w:val="0008670A"/>
    <w:rsid w:val="00086903"/>
    <w:rsid w:val="00086FFC"/>
    <w:rsid w:val="00087135"/>
    <w:rsid w:val="0009068F"/>
    <w:rsid w:val="00090D3A"/>
    <w:rsid w:val="0009107C"/>
    <w:rsid w:val="000914B0"/>
    <w:rsid w:val="0009154F"/>
    <w:rsid w:val="00091647"/>
    <w:rsid w:val="000916D4"/>
    <w:rsid w:val="0009173B"/>
    <w:rsid w:val="00091D32"/>
    <w:rsid w:val="000920DF"/>
    <w:rsid w:val="0009353B"/>
    <w:rsid w:val="00093DF2"/>
    <w:rsid w:val="00094075"/>
    <w:rsid w:val="00094438"/>
    <w:rsid w:val="0009599D"/>
    <w:rsid w:val="00096AA6"/>
    <w:rsid w:val="00096C69"/>
    <w:rsid w:val="000A01DE"/>
    <w:rsid w:val="000A1CD7"/>
    <w:rsid w:val="000A1D88"/>
    <w:rsid w:val="000A2687"/>
    <w:rsid w:val="000A2841"/>
    <w:rsid w:val="000A33AF"/>
    <w:rsid w:val="000A3409"/>
    <w:rsid w:val="000A3791"/>
    <w:rsid w:val="000A3A48"/>
    <w:rsid w:val="000A4180"/>
    <w:rsid w:val="000A60FD"/>
    <w:rsid w:val="000A618A"/>
    <w:rsid w:val="000A66AE"/>
    <w:rsid w:val="000A6D78"/>
    <w:rsid w:val="000A7518"/>
    <w:rsid w:val="000A7807"/>
    <w:rsid w:val="000A7A51"/>
    <w:rsid w:val="000A7F4D"/>
    <w:rsid w:val="000B0536"/>
    <w:rsid w:val="000B1A70"/>
    <w:rsid w:val="000B1BB7"/>
    <w:rsid w:val="000B2039"/>
    <w:rsid w:val="000B3B35"/>
    <w:rsid w:val="000B5A4E"/>
    <w:rsid w:val="000B61EC"/>
    <w:rsid w:val="000B6705"/>
    <w:rsid w:val="000B781A"/>
    <w:rsid w:val="000B7F68"/>
    <w:rsid w:val="000C03C0"/>
    <w:rsid w:val="000C0978"/>
    <w:rsid w:val="000C193B"/>
    <w:rsid w:val="000C20E8"/>
    <w:rsid w:val="000C2599"/>
    <w:rsid w:val="000C29DF"/>
    <w:rsid w:val="000C37AD"/>
    <w:rsid w:val="000C4240"/>
    <w:rsid w:val="000C457D"/>
    <w:rsid w:val="000C6026"/>
    <w:rsid w:val="000D0625"/>
    <w:rsid w:val="000D0AC8"/>
    <w:rsid w:val="000D0D4F"/>
    <w:rsid w:val="000D146F"/>
    <w:rsid w:val="000D1F15"/>
    <w:rsid w:val="000D2826"/>
    <w:rsid w:val="000D2AFA"/>
    <w:rsid w:val="000D2E39"/>
    <w:rsid w:val="000D4BFC"/>
    <w:rsid w:val="000D58CC"/>
    <w:rsid w:val="000D65A7"/>
    <w:rsid w:val="000D6893"/>
    <w:rsid w:val="000D6A0C"/>
    <w:rsid w:val="000D6F10"/>
    <w:rsid w:val="000D7772"/>
    <w:rsid w:val="000D787E"/>
    <w:rsid w:val="000D7C9E"/>
    <w:rsid w:val="000E05F8"/>
    <w:rsid w:val="000E0817"/>
    <w:rsid w:val="000E0EB6"/>
    <w:rsid w:val="000E1EA7"/>
    <w:rsid w:val="000E21E1"/>
    <w:rsid w:val="000E2416"/>
    <w:rsid w:val="000E3345"/>
    <w:rsid w:val="000E3883"/>
    <w:rsid w:val="000E4F52"/>
    <w:rsid w:val="000E5561"/>
    <w:rsid w:val="000E5D74"/>
    <w:rsid w:val="000E6467"/>
    <w:rsid w:val="000E77BE"/>
    <w:rsid w:val="000E7F7F"/>
    <w:rsid w:val="000F013A"/>
    <w:rsid w:val="000F12A7"/>
    <w:rsid w:val="000F1F8A"/>
    <w:rsid w:val="000F2345"/>
    <w:rsid w:val="000F3BCB"/>
    <w:rsid w:val="000F4B1E"/>
    <w:rsid w:val="000F4F49"/>
    <w:rsid w:val="000F514C"/>
    <w:rsid w:val="000F55DD"/>
    <w:rsid w:val="000F56FB"/>
    <w:rsid w:val="000F58D0"/>
    <w:rsid w:val="000F608B"/>
    <w:rsid w:val="000F65FF"/>
    <w:rsid w:val="000F732A"/>
    <w:rsid w:val="00100257"/>
    <w:rsid w:val="001002FD"/>
    <w:rsid w:val="00100C94"/>
    <w:rsid w:val="001010E6"/>
    <w:rsid w:val="00101BEA"/>
    <w:rsid w:val="00102127"/>
    <w:rsid w:val="001027E4"/>
    <w:rsid w:val="00102D97"/>
    <w:rsid w:val="001033F5"/>
    <w:rsid w:val="001039AE"/>
    <w:rsid w:val="0010500B"/>
    <w:rsid w:val="00105D06"/>
    <w:rsid w:val="00106236"/>
    <w:rsid w:val="001066B9"/>
    <w:rsid w:val="00106B20"/>
    <w:rsid w:val="001101F5"/>
    <w:rsid w:val="00110328"/>
    <w:rsid w:val="001103B2"/>
    <w:rsid w:val="00110ED2"/>
    <w:rsid w:val="001118F6"/>
    <w:rsid w:val="00111C83"/>
    <w:rsid w:val="00113DC2"/>
    <w:rsid w:val="001157C4"/>
    <w:rsid w:val="00115C64"/>
    <w:rsid w:val="0011655B"/>
    <w:rsid w:val="00116C2E"/>
    <w:rsid w:val="00117925"/>
    <w:rsid w:val="00117999"/>
    <w:rsid w:val="00120BF6"/>
    <w:rsid w:val="00120FF5"/>
    <w:rsid w:val="001223B0"/>
    <w:rsid w:val="00123777"/>
    <w:rsid w:val="00123919"/>
    <w:rsid w:val="00123A77"/>
    <w:rsid w:val="00123E0D"/>
    <w:rsid w:val="00124105"/>
    <w:rsid w:val="00124CDE"/>
    <w:rsid w:val="00124D68"/>
    <w:rsid w:val="0012589D"/>
    <w:rsid w:val="00126B9E"/>
    <w:rsid w:val="001302C9"/>
    <w:rsid w:val="00130437"/>
    <w:rsid w:val="00132224"/>
    <w:rsid w:val="00132231"/>
    <w:rsid w:val="00132A0F"/>
    <w:rsid w:val="00132D72"/>
    <w:rsid w:val="00133319"/>
    <w:rsid w:val="00134925"/>
    <w:rsid w:val="00135091"/>
    <w:rsid w:val="00135170"/>
    <w:rsid w:val="0013552B"/>
    <w:rsid w:val="00135ADD"/>
    <w:rsid w:val="00136013"/>
    <w:rsid w:val="0013613A"/>
    <w:rsid w:val="00136E0B"/>
    <w:rsid w:val="0013753B"/>
    <w:rsid w:val="00137CEA"/>
    <w:rsid w:val="00140146"/>
    <w:rsid w:val="001402FC"/>
    <w:rsid w:val="00140324"/>
    <w:rsid w:val="00141222"/>
    <w:rsid w:val="00141E36"/>
    <w:rsid w:val="00141FC5"/>
    <w:rsid w:val="0014204F"/>
    <w:rsid w:val="0014227E"/>
    <w:rsid w:val="001427EB"/>
    <w:rsid w:val="00142EC6"/>
    <w:rsid w:val="0014318E"/>
    <w:rsid w:val="00144125"/>
    <w:rsid w:val="00144877"/>
    <w:rsid w:val="00145389"/>
    <w:rsid w:val="001470A2"/>
    <w:rsid w:val="00147D4F"/>
    <w:rsid w:val="0015000D"/>
    <w:rsid w:val="00151B00"/>
    <w:rsid w:val="00151CB1"/>
    <w:rsid w:val="001520C8"/>
    <w:rsid w:val="00152748"/>
    <w:rsid w:val="00152798"/>
    <w:rsid w:val="00153475"/>
    <w:rsid w:val="001534EB"/>
    <w:rsid w:val="00153695"/>
    <w:rsid w:val="001546B8"/>
    <w:rsid w:val="00154DD5"/>
    <w:rsid w:val="00155E01"/>
    <w:rsid w:val="00156C60"/>
    <w:rsid w:val="00156F80"/>
    <w:rsid w:val="0015728B"/>
    <w:rsid w:val="001574A3"/>
    <w:rsid w:val="00157681"/>
    <w:rsid w:val="00157CA2"/>
    <w:rsid w:val="00160B82"/>
    <w:rsid w:val="00161799"/>
    <w:rsid w:val="00162C08"/>
    <w:rsid w:val="001631C4"/>
    <w:rsid w:val="0016358C"/>
    <w:rsid w:val="00163A52"/>
    <w:rsid w:val="00163F5E"/>
    <w:rsid w:val="001646B7"/>
    <w:rsid w:val="0016480F"/>
    <w:rsid w:val="00165108"/>
    <w:rsid w:val="00165AB4"/>
    <w:rsid w:val="00165AB6"/>
    <w:rsid w:val="00165BDE"/>
    <w:rsid w:val="001670B6"/>
    <w:rsid w:val="00167191"/>
    <w:rsid w:val="0016798F"/>
    <w:rsid w:val="00167C44"/>
    <w:rsid w:val="00167E4B"/>
    <w:rsid w:val="001708C2"/>
    <w:rsid w:val="00170C65"/>
    <w:rsid w:val="00170ED4"/>
    <w:rsid w:val="001713C7"/>
    <w:rsid w:val="00171C5C"/>
    <w:rsid w:val="00172047"/>
    <w:rsid w:val="00172120"/>
    <w:rsid w:val="001726B1"/>
    <w:rsid w:val="00173E88"/>
    <w:rsid w:val="0017444D"/>
    <w:rsid w:val="00176098"/>
    <w:rsid w:val="001764D7"/>
    <w:rsid w:val="00176E5D"/>
    <w:rsid w:val="00180E4D"/>
    <w:rsid w:val="00181805"/>
    <w:rsid w:val="00181EBB"/>
    <w:rsid w:val="001823A3"/>
    <w:rsid w:val="00183253"/>
    <w:rsid w:val="00183E28"/>
    <w:rsid w:val="00184169"/>
    <w:rsid w:val="00184182"/>
    <w:rsid w:val="00184E23"/>
    <w:rsid w:val="0018520E"/>
    <w:rsid w:val="00185230"/>
    <w:rsid w:val="0019010D"/>
    <w:rsid w:val="001902E0"/>
    <w:rsid w:val="00190937"/>
    <w:rsid w:val="00190BE0"/>
    <w:rsid w:val="00191373"/>
    <w:rsid w:val="001916E6"/>
    <w:rsid w:val="00192069"/>
    <w:rsid w:val="00192098"/>
    <w:rsid w:val="00192AC5"/>
    <w:rsid w:val="00192D0B"/>
    <w:rsid w:val="0019368B"/>
    <w:rsid w:val="00193A09"/>
    <w:rsid w:val="00193BDC"/>
    <w:rsid w:val="00194966"/>
    <w:rsid w:val="00195025"/>
    <w:rsid w:val="00195C58"/>
    <w:rsid w:val="00195F27"/>
    <w:rsid w:val="001968CC"/>
    <w:rsid w:val="001971AE"/>
    <w:rsid w:val="00197394"/>
    <w:rsid w:val="001A0FBE"/>
    <w:rsid w:val="001A1037"/>
    <w:rsid w:val="001A1909"/>
    <w:rsid w:val="001A1FC0"/>
    <w:rsid w:val="001A211B"/>
    <w:rsid w:val="001A28B9"/>
    <w:rsid w:val="001A4315"/>
    <w:rsid w:val="001A485F"/>
    <w:rsid w:val="001A5642"/>
    <w:rsid w:val="001A6903"/>
    <w:rsid w:val="001A6B92"/>
    <w:rsid w:val="001B0204"/>
    <w:rsid w:val="001B07AA"/>
    <w:rsid w:val="001B1307"/>
    <w:rsid w:val="001B13DA"/>
    <w:rsid w:val="001B1424"/>
    <w:rsid w:val="001B2A8F"/>
    <w:rsid w:val="001B35B0"/>
    <w:rsid w:val="001B4182"/>
    <w:rsid w:val="001B548D"/>
    <w:rsid w:val="001B5693"/>
    <w:rsid w:val="001B5D9D"/>
    <w:rsid w:val="001C06D3"/>
    <w:rsid w:val="001C0802"/>
    <w:rsid w:val="001C0A05"/>
    <w:rsid w:val="001C1298"/>
    <w:rsid w:val="001C193C"/>
    <w:rsid w:val="001C200A"/>
    <w:rsid w:val="001C2061"/>
    <w:rsid w:val="001C2CBC"/>
    <w:rsid w:val="001C314B"/>
    <w:rsid w:val="001C44CB"/>
    <w:rsid w:val="001C4609"/>
    <w:rsid w:val="001C5484"/>
    <w:rsid w:val="001D07B8"/>
    <w:rsid w:val="001D25E7"/>
    <w:rsid w:val="001D29F3"/>
    <w:rsid w:val="001D2CC7"/>
    <w:rsid w:val="001D5AD8"/>
    <w:rsid w:val="001D66ED"/>
    <w:rsid w:val="001D6DCA"/>
    <w:rsid w:val="001D78C3"/>
    <w:rsid w:val="001D7914"/>
    <w:rsid w:val="001D79F5"/>
    <w:rsid w:val="001D7D65"/>
    <w:rsid w:val="001E06FC"/>
    <w:rsid w:val="001E0976"/>
    <w:rsid w:val="001E0F00"/>
    <w:rsid w:val="001E113D"/>
    <w:rsid w:val="001E1437"/>
    <w:rsid w:val="001E28B4"/>
    <w:rsid w:val="001E4983"/>
    <w:rsid w:val="001E4BDB"/>
    <w:rsid w:val="001E4DA5"/>
    <w:rsid w:val="001E522B"/>
    <w:rsid w:val="001E56A8"/>
    <w:rsid w:val="001E64E8"/>
    <w:rsid w:val="001E6BF8"/>
    <w:rsid w:val="001E6F43"/>
    <w:rsid w:val="001E6FB5"/>
    <w:rsid w:val="001F05AD"/>
    <w:rsid w:val="001F210C"/>
    <w:rsid w:val="001F24AE"/>
    <w:rsid w:val="001F2C2A"/>
    <w:rsid w:val="001F3763"/>
    <w:rsid w:val="001F3C57"/>
    <w:rsid w:val="001F3DF6"/>
    <w:rsid w:val="001F46E7"/>
    <w:rsid w:val="001F5167"/>
    <w:rsid w:val="001F5C2E"/>
    <w:rsid w:val="001F6CE7"/>
    <w:rsid w:val="001F701C"/>
    <w:rsid w:val="001F7AD3"/>
    <w:rsid w:val="00200D14"/>
    <w:rsid w:val="00200F69"/>
    <w:rsid w:val="00202E6B"/>
    <w:rsid w:val="0020334F"/>
    <w:rsid w:val="00203B89"/>
    <w:rsid w:val="00203EE2"/>
    <w:rsid w:val="00204106"/>
    <w:rsid w:val="00204361"/>
    <w:rsid w:val="0020532B"/>
    <w:rsid w:val="00206BBB"/>
    <w:rsid w:val="00206EE2"/>
    <w:rsid w:val="0021012F"/>
    <w:rsid w:val="002101E4"/>
    <w:rsid w:val="00210534"/>
    <w:rsid w:val="00210D90"/>
    <w:rsid w:val="002112E2"/>
    <w:rsid w:val="0021139E"/>
    <w:rsid w:val="002117BA"/>
    <w:rsid w:val="00212A1B"/>
    <w:rsid w:val="0021347B"/>
    <w:rsid w:val="00213D5E"/>
    <w:rsid w:val="00213D66"/>
    <w:rsid w:val="00214CC6"/>
    <w:rsid w:val="00214E32"/>
    <w:rsid w:val="002164DD"/>
    <w:rsid w:val="0021676F"/>
    <w:rsid w:val="00216FE3"/>
    <w:rsid w:val="00220331"/>
    <w:rsid w:val="00222C60"/>
    <w:rsid w:val="00223441"/>
    <w:rsid w:val="00223B86"/>
    <w:rsid w:val="00224194"/>
    <w:rsid w:val="002245CC"/>
    <w:rsid w:val="00224BBA"/>
    <w:rsid w:val="00226504"/>
    <w:rsid w:val="00226CB0"/>
    <w:rsid w:val="002277DE"/>
    <w:rsid w:val="002279DF"/>
    <w:rsid w:val="00230952"/>
    <w:rsid w:val="00230E03"/>
    <w:rsid w:val="00231B16"/>
    <w:rsid w:val="002323C0"/>
    <w:rsid w:val="00232887"/>
    <w:rsid w:val="0023289A"/>
    <w:rsid w:val="00233384"/>
    <w:rsid w:val="002350D5"/>
    <w:rsid w:val="0023518C"/>
    <w:rsid w:val="0023526B"/>
    <w:rsid w:val="0023548B"/>
    <w:rsid w:val="0023565E"/>
    <w:rsid w:val="00235756"/>
    <w:rsid w:val="0023583C"/>
    <w:rsid w:val="00235AE4"/>
    <w:rsid w:val="002366F7"/>
    <w:rsid w:val="0023779B"/>
    <w:rsid w:val="0024097B"/>
    <w:rsid w:val="002412E6"/>
    <w:rsid w:val="002419D7"/>
    <w:rsid w:val="0024230E"/>
    <w:rsid w:val="0024243F"/>
    <w:rsid w:val="00242A39"/>
    <w:rsid w:val="00243038"/>
    <w:rsid w:val="002443B2"/>
    <w:rsid w:val="002444B4"/>
    <w:rsid w:val="00245108"/>
    <w:rsid w:val="0024547B"/>
    <w:rsid w:val="002479E7"/>
    <w:rsid w:val="00250FD5"/>
    <w:rsid w:val="00251547"/>
    <w:rsid w:val="002529CB"/>
    <w:rsid w:val="002529D4"/>
    <w:rsid w:val="00254F21"/>
    <w:rsid w:val="002554A5"/>
    <w:rsid w:val="00255FAB"/>
    <w:rsid w:val="002568AB"/>
    <w:rsid w:val="002577BF"/>
    <w:rsid w:val="00260293"/>
    <w:rsid w:val="00260C13"/>
    <w:rsid w:val="0026158D"/>
    <w:rsid w:val="00261920"/>
    <w:rsid w:val="002626BA"/>
    <w:rsid w:val="00262A44"/>
    <w:rsid w:val="002631A0"/>
    <w:rsid w:val="00264AAB"/>
    <w:rsid w:val="00264FB8"/>
    <w:rsid w:val="00265DEF"/>
    <w:rsid w:val="00265EC0"/>
    <w:rsid w:val="002677B3"/>
    <w:rsid w:val="0027014C"/>
    <w:rsid w:val="00270326"/>
    <w:rsid w:val="00270523"/>
    <w:rsid w:val="00270D3F"/>
    <w:rsid w:val="00271046"/>
    <w:rsid w:val="00271BF2"/>
    <w:rsid w:val="002728DC"/>
    <w:rsid w:val="00273F89"/>
    <w:rsid w:val="00274DB2"/>
    <w:rsid w:val="00275F20"/>
    <w:rsid w:val="002766CA"/>
    <w:rsid w:val="00276BB4"/>
    <w:rsid w:val="00276E04"/>
    <w:rsid w:val="002816F6"/>
    <w:rsid w:val="0028180A"/>
    <w:rsid w:val="00282F14"/>
    <w:rsid w:val="00283511"/>
    <w:rsid w:val="00284171"/>
    <w:rsid w:val="002846D5"/>
    <w:rsid w:val="00284BB3"/>
    <w:rsid w:val="00284DE3"/>
    <w:rsid w:val="00286011"/>
    <w:rsid w:val="00286A2F"/>
    <w:rsid w:val="00286B39"/>
    <w:rsid w:val="00286D95"/>
    <w:rsid w:val="00287BDE"/>
    <w:rsid w:val="00287C11"/>
    <w:rsid w:val="00291602"/>
    <w:rsid w:val="00291A36"/>
    <w:rsid w:val="00291A3E"/>
    <w:rsid w:val="0029344B"/>
    <w:rsid w:val="00293BE1"/>
    <w:rsid w:val="00293F1B"/>
    <w:rsid w:val="002943BF"/>
    <w:rsid w:val="002945EC"/>
    <w:rsid w:val="002957B9"/>
    <w:rsid w:val="00295EC2"/>
    <w:rsid w:val="00296142"/>
    <w:rsid w:val="002966EF"/>
    <w:rsid w:val="002973D4"/>
    <w:rsid w:val="002A0A53"/>
    <w:rsid w:val="002A13B4"/>
    <w:rsid w:val="002A17DF"/>
    <w:rsid w:val="002A184C"/>
    <w:rsid w:val="002A2065"/>
    <w:rsid w:val="002A20C9"/>
    <w:rsid w:val="002A2BBF"/>
    <w:rsid w:val="002A2BC0"/>
    <w:rsid w:val="002A32E6"/>
    <w:rsid w:val="002A3A19"/>
    <w:rsid w:val="002A3B67"/>
    <w:rsid w:val="002A4527"/>
    <w:rsid w:val="002A4562"/>
    <w:rsid w:val="002A4A0C"/>
    <w:rsid w:val="002A4B7F"/>
    <w:rsid w:val="002A4C60"/>
    <w:rsid w:val="002A5635"/>
    <w:rsid w:val="002A68CB"/>
    <w:rsid w:val="002A6BE1"/>
    <w:rsid w:val="002A7201"/>
    <w:rsid w:val="002A7390"/>
    <w:rsid w:val="002B0324"/>
    <w:rsid w:val="002B0905"/>
    <w:rsid w:val="002B1954"/>
    <w:rsid w:val="002B268E"/>
    <w:rsid w:val="002B2A77"/>
    <w:rsid w:val="002B37C0"/>
    <w:rsid w:val="002B3870"/>
    <w:rsid w:val="002B3957"/>
    <w:rsid w:val="002B47FF"/>
    <w:rsid w:val="002B4E35"/>
    <w:rsid w:val="002B50D8"/>
    <w:rsid w:val="002B57DC"/>
    <w:rsid w:val="002B5B04"/>
    <w:rsid w:val="002B5EE3"/>
    <w:rsid w:val="002B5FEA"/>
    <w:rsid w:val="002B6648"/>
    <w:rsid w:val="002B698B"/>
    <w:rsid w:val="002B6BDF"/>
    <w:rsid w:val="002C0DAC"/>
    <w:rsid w:val="002C0E74"/>
    <w:rsid w:val="002C2C66"/>
    <w:rsid w:val="002C33AC"/>
    <w:rsid w:val="002C36B3"/>
    <w:rsid w:val="002C54A5"/>
    <w:rsid w:val="002C5A75"/>
    <w:rsid w:val="002C5EE7"/>
    <w:rsid w:val="002D0886"/>
    <w:rsid w:val="002D0F6D"/>
    <w:rsid w:val="002D0F78"/>
    <w:rsid w:val="002D21CE"/>
    <w:rsid w:val="002D2A27"/>
    <w:rsid w:val="002D3067"/>
    <w:rsid w:val="002D3776"/>
    <w:rsid w:val="002D41F8"/>
    <w:rsid w:val="002D441B"/>
    <w:rsid w:val="002D48B8"/>
    <w:rsid w:val="002D492D"/>
    <w:rsid w:val="002D6173"/>
    <w:rsid w:val="002D6404"/>
    <w:rsid w:val="002D7BCB"/>
    <w:rsid w:val="002D7EF8"/>
    <w:rsid w:val="002E0583"/>
    <w:rsid w:val="002E0B8C"/>
    <w:rsid w:val="002E10A4"/>
    <w:rsid w:val="002E1AE9"/>
    <w:rsid w:val="002E1D78"/>
    <w:rsid w:val="002E2395"/>
    <w:rsid w:val="002E25B5"/>
    <w:rsid w:val="002E3A59"/>
    <w:rsid w:val="002E3F26"/>
    <w:rsid w:val="002E3F33"/>
    <w:rsid w:val="002E4022"/>
    <w:rsid w:val="002E5A87"/>
    <w:rsid w:val="002E5D42"/>
    <w:rsid w:val="002E5EF5"/>
    <w:rsid w:val="002E63A0"/>
    <w:rsid w:val="002E7026"/>
    <w:rsid w:val="002E7E79"/>
    <w:rsid w:val="002F1976"/>
    <w:rsid w:val="002F2803"/>
    <w:rsid w:val="002F292F"/>
    <w:rsid w:val="002F3883"/>
    <w:rsid w:val="002F39EA"/>
    <w:rsid w:val="002F4E33"/>
    <w:rsid w:val="002F4F88"/>
    <w:rsid w:val="002F5EAF"/>
    <w:rsid w:val="002F6682"/>
    <w:rsid w:val="002F723F"/>
    <w:rsid w:val="002F73C0"/>
    <w:rsid w:val="002F752F"/>
    <w:rsid w:val="00300778"/>
    <w:rsid w:val="00300810"/>
    <w:rsid w:val="00300F6C"/>
    <w:rsid w:val="00302866"/>
    <w:rsid w:val="00303AD5"/>
    <w:rsid w:val="00303CDD"/>
    <w:rsid w:val="00304446"/>
    <w:rsid w:val="003044C8"/>
    <w:rsid w:val="00305082"/>
    <w:rsid w:val="0030514B"/>
    <w:rsid w:val="003054B2"/>
    <w:rsid w:val="00305605"/>
    <w:rsid w:val="0030569B"/>
    <w:rsid w:val="003057E6"/>
    <w:rsid w:val="00305FF1"/>
    <w:rsid w:val="003061BB"/>
    <w:rsid w:val="0030656E"/>
    <w:rsid w:val="0030757C"/>
    <w:rsid w:val="00310341"/>
    <w:rsid w:val="00310F40"/>
    <w:rsid w:val="003110AE"/>
    <w:rsid w:val="003110F2"/>
    <w:rsid w:val="00311D91"/>
    <w:rsid w:val="003154B6"/>
    <w:rsid w:val="00316656"/>
    <w:rsid w:val="00316A7B"/>
    <w:rsid w:val="00316B6C"/>
    <w:rsid w:val="003173A1"/>
    <w:rsid w:val="00321A00"/>
    <w:rsid w:val="00321B0E"/>
    <w:rsid w:val="00321B6D"/>
    <w:rsid w:val="00323040"/>
    <w:rsid w:val="0032353A"/>
    <w:rsid w:val="00323AA5"/>
    <w:rsid w:val="00323D70"/>
    <w:rsid w:val="003240FC"/>
    <w:rsid w:val="00324AE7"/>
    <w:rsid w:val="00325349"/>
    <w:rsid w:val="003254A5"/>
    <w:rsid w:val="00325F07"/>
    <w:rsid w:val="00327B2B"/>
    <w:rsid w:val="00330B1C"/>
    <w:rsid w:val="00330D63"/>
    <w:rsid w:val="00330EA2"/>
    <w:rsid w:val="0033121D"/>
    <w:rsid w:val="00332E6A"/>
    <w:rsid w:val="00334955"/>
    <w:rsid w:val="00334BC3"/>
    <w:rsid w:val="00334E40"/>
    <w:rsid w:val="00334FCD"/>
    <w:rsid w:val="00335F73"/>
    <w:rsid w:val="003360E5"/>
    <w:rsid w:val="00336579"/>
    <w:rsid w:val="00336969"/>
    <w:rsid w:val="003369EB"/>
    <w:rsid w:val="00337A8F"/>
    <w:rsid w:val="00337A94"/>
    <w:rsid w:val="00337EDD"/>
    <w:rsid w:val="003404A1"/>
    <w:rsid w:val="0034177F"/>
    <w:rsid w:val="00342596"/>
    <w:rsid w:val="0034260A"/>
    <w:rsid w:val="0034369E"/>
    <w:rsid w:val="00343A7B"/>
    <w:rsid w:val="003448D3"/>
    <w:rsid w:val="003453CF"/>
    <w:rsid w:val="003461B0"/>
    <w:rsid w:val="0034669B"/>
    <w:rsid w:val="00346DED"/>
    <w:rsid w:val="00347A42"/>
    <w:rsid w:val="003503B4"/>
    <w:rsid w:val="0035133E"/>
    <w:rsid w:val="00351FAC"/>
    <w:rsid w:val="00352623"/>
    <w:rsid w:val="00353534"/>
    <w:rsid w:val="003542F0"/>
    <w:rsid w:val="00354835"/>
    <w:rsid w:val="00354ED8"/>
    <w:rsid w:val="00355FC8"/>
    <w:rsid w:val="00355FD7"/>
    <w:rsid w:val="00357006"/>
    <w:rsid w:val="00357AF0"/>
    <w:rsid w:val="003604A2"/>
    <w:rsid w:val="00360DFB"/>
    <w:rsid w:val="00361C00"/>
    <w:rsid w:val="00361D6C"/>
    <w:rsid w:val="00361D8A"/>
    <w:rsid w:val="00361FFE"/>
    <w:rsid w:val="003621A4"/>
    <w:rsid w:val="003624D1"/>
    <w:rsid w:val="003626A1"/>
    <w:rsid w:val="003640CE"/>
    <w:rsid w:val="003656AB"/>
    <w:rsid w:val="00365DDD"/>
    <w:rsid w:val="003663EC"/>
    <w:rsid w:val="00367239"/>
    <w:rsid w:val="00367B50"/>
    <w:rsid w:val="00367E92"/>
    <w:rsid w:val="00370682"/>
    <w:rsid w:val="00370E80"/>
    <w:rsid w:val="00371781"/>
    <w:rsid w:val="00371908"/>
    <w:rsid w:val="00371D80"/>
    <w:rsid w:val="003722C8"/>
    <w:rsid w:val="003723EE"/>
    <w:rsid w:val="00373646"/>
    <w:rsid w:val="00373DB9"/>
    <w:rsid w:val="003759EA"/>
    <w:rsid w:val="003774CC"/>
    <w:rsid w:val="0038009F"/>
    <w:rsid w:val="00380C7B"/>
    <w:rsid w:val="003818C4"/>
    <w:rsid w:val="00381FF2"/>
    <w:rsid w:val="003821E4"/>
    <w:rsid w:val="00382253"/>
    <w:rsid w:val="00383043"/>
    <w:rsid w:val="0038343F"/>
    <w:rsid w:val="003838B4"/>
    <w:rsid w:val="0038407E"/>
    <w:rsid w:val="003842BC"/>
    <w:rsid w:val="00384517"/>
    <w:rsid w:val="00384937"/>
    <w:rsid w:val="00384B06"/>
    <w:rsid w:val="003851E9"/>
    <w:rsid w:val="0038669B"/>
    <w:rsid w:val="00386DA8"/>
    <w:rsid w:val="00390176"/>
    <w:rsid w:val="003911C7"/>
    <w:rsid w:val="0039130D"/>
    <w:rsid w:val="00391D2C"/>
    <w:rsid w:val="00393BDF"/>
    <w:rsid w:val="00394CAE"/>
    <w:rsid w:val="00395D7A"/>
    <w:rsid w:val="00397B40"/>
    <w:rsid w:val="003A05B3"/>
    <w:rsid w:val="003A1234"/>
    <w:rsid w:val="003A1329"/>
    <w:rsid w:val="003A1533"/>
    <w:rsid w:val="003A1671"/>
    <w:rsid w:val="003A185B"/>
    <w:rsid w:val="003A2440"/>
    <w:rsid w:val="003A2571"/>
    <w:rsid w:val="003A2C4D"/>
    <w:rsid w:val="003A379B"/>
    <w:rsid w:val="003A41A1"/>
    <w:rsid w:val="003A46CF"/>
    <w:rsid w:val="003A605D"/>
    <w:rsid w:val="003A663E"/>
    <w:rsid w:val="003A6B9B"/>
    <w:rsid w:val="003A7A92"/>
    <w:rsid w:val="003A7BD2"/>
    <w:rsid w:val="003A7FCB"/>
    <w:rsid w:val="003B0685"/>
    <w:rsid w:val="003B0CC5"/>
    <w:rsid w:val="003B11F8"/>
    <w:rsid w:val="003B1E8F"/>
    <w:rsid w:val="003B2144"/>
    <w:rsid w:val="003B2DA6"/>
    <w:rsid w:val="003B33A6"/>
    <w:rsid w:val="003B4725"/>
    <w:rsid w:val="003B4F8A"/>
    <w:rsid w:val="003B50A1"/>
    <w:rsid w:val="003B5512"/>
    <w:rsid w:val="003B5C9D"/>
    <w:rsid w:val="003B75FB"/>
    <w:rsid w:val="003B7E3C"/>
    <w:rsid w:val="003C0E04"/>
    <w:rsid w:val="003C1606"/>
    <w:rsid w:val="003C1C85"/>
    <w:rsid w:val="003C1D65"/>
    <w:rsid w:val="003C2619"/>
    <w:rsid w:val="003C2C8F"/>
    <w:rsid w:val="003C3CC7"/>
    <w:rsid w:val="003C4193"/>
    <w:rsid w:val="003C454D"/>
    <w:rsid w:val="003C69E5"/>
    <w:rsid w:val="003C716A"/>
    <w:rsid w:val="003D1E1D"/>
    <w:rsid w:val="003D1E47"/>
    <w:rsid w:val="003D203A"/>
    <w:rsid w:val="003D3129"/>
    <w:rsid w:val="003D31D8"/>
    <w:rsid w:val="003D36C7"/>
    <w:rsid w:val="003D3853"/>
    <w:rsid w:val="003D553A"/>
    <w:rsid w:val="003D6205"/>
    <w:rsid w:val="003E020F"/>
    <w:rsid w:val="003E0B36"/>
    <w:rsid w:val="003E1028"/>
    <w:rsid w:val="003E2178"/>
    <w:rsid w:val="003E35B1"/>
    <w:rsid w:val="003E5BAA"/>
    <w:rsid w:val="003E7BC6"/>
    <w:rsid w:val="003E7D1D"/>
    <w:rsid w:val="003E7EF3"/>
    <w:rsid w:val="003E7F47"/>
    <w:rsid w:val="003F015A"/>
    <w:rsid w:val="003F01DE"/>
    <w:rsid w:val="003F06E2"/>
    <w:rsid w:val="003F0CCF"/>
    <w:rsid w:val="003F1B9B"/>
    <w:rsid w:val="003F29C3"/>
    <w:rsid w:val="003F31F0"/>
    <w:rsid w:val="003F4327"/>
    <w:rsid w:val="003F4BD7"/>
    <w:rsid w:val="003F6A5D"/>
    <w:rsid w:val="003F6DAC"/>
    <w:rsid w:val="003F7842"/>
    <w:rsid w:val="003F7B41"/>
    <w:rsid w:val="00400109"/>
    <w:rsid w:val="004009D0"/>
    <w:rsid w:val="004026D2"/>
    <w:rsid w:val="00402921"/>
    <w:rsid w:val="00403C35"/>
    <w:rsid w:val="00403E26"/>
    <w:rsid w:val="004049A0"/>
    <w:rsid w:val="00404EFF"/>
    <w:rsid w:val="0040549C"/>
    <w:rsid w:val="00405615"/>
    <w:rsid w:val="0040599E"/>
    <w:rsid w:val="00405E81"/>
    <w:rsid w:val="0040770F"/>
    <w:rsid w:val="004079A0"/>
    <w:rsid w:val="00407B37"/>
    <w:rsid w:val="0041064F"/>
    <w:rsid w:val="00411785"/>
    <w:rsid w:val="00411E62"/>
    <w:rsid w:val="00413A30"/>
    <w:rsid w:val="004150AA"/>
    <w:rsid w:val="0041633E"/>
    <w:rsid w:val="0041656A"/>
    <w:rsid w:val="00416E82"/>
    <w:rsid w:val="00417390"/>
    <w:rsid w:val="00417AF5"/>
    <w:rsid w:val="00417E40"/>
    <w:rsid w:val="00417EBA"/>
    <w:rsid w:val="00420CB7"/>
    <w:rsid w:val="004217DE"/>
    <w:rsid w:val="004226F3"/>
    <w:rsid w:val="00422F20"/>
    <w:rsid w:val="00423288"/>
    <w:rsid w:val="00423BB4"/>
    <w:rsid w:val="00423F5D"/>
    <w:rsid w:val="00424051"/>
    <w:rsid w:val="00424781"/>
    <w:rsid w:val="00426049"/>
    <w:rsid w:val="00427255"/>
    <w:rsid w:val="004304A8"/>
    <w:rsid w:val="00430B8B"/>
    <w:rsid w:val="00431433"/>
    <w:rsid w:val="00431AAF"/>
    <w:rsid w:val="00431AF4"/>
    <w:rsid w:val="00432467"/>
    <w:rsid w:val="00432D5B"/>
    <w:rsid w:val="004331F1"/>
    <w:rsid w:val="00433DB8"/>
    <w:rsid w:val="0043620E"/>
    <w:rsid w:val="004371AC"/>
    <w:rsid w:val="004374D0"/>
    <w:rsid w:val="004376C5"/>
    <w:rsid w:val="00437BB2"/>
    <w:rsid w:val="0044086C"/>
    <w:rsid w:val="00440E2D"/>
    <w:rsid w:val="00440F02"/>
    <w:rsid w:val="004417E1"/>
    <w:rsid w:val="00442012"/>
    <w:rsid w:val="00443264"/>
    <w:rsid w:val="00443466"/>
    <w:rsid w:val="00443A49"/>
    <w:rsid w:val="004441C7"/>
    <w:rsid w:val="00444626"/>
    <w:rsid w:val="00444941"/>
    <w:rsid w:val="00444EA6"/>
    <w:rsid w:val="0044506A"/>
    <w:rsid w:val="0044578A"/>
    <w:rsid w:val="00445E92"/>
    <w:rsid w:val="004463E1"/>
    <w:rsid w:val="00446B9B"/>
    <w:rsid w:val="00447880"/>
    <w:rsid w:val="00447FAC"/>
    <w:rsid w:val="00450953"/>
    <w:rsid w:val="00451292"/>
    <w:rsid w:val="004527B8"/>
    <w:rsid w:val="00452CDD"/>
    <w:rsid w:val="004531FD"/>
    <w:rsid w:val="00453231"/>
    <w:rsid w:val="0045346C"/>
    <w:rsid w:val="00454741"/>
    <w:rsid w:val="0045507C"/>
    <w:rsid w:val="00455FDA"/>
    <w:rsid w:val="00456FF3"/>
    <w:rsid w:val="004570D0"/>
    <w:rsid w:val="00461192"/>
    <w:rsid w:val="00461A8F"/>
    <w:rsid w:val="00462384"/>
    <w:rsid w:val="004624E3"/>
    <w:rsid w:val="004639FC"/>
    <w:rsid w:val="004645F0"/>
    <w:rsid w:val="00465FB0"/>
    <w:rsid w:val="00466F0E"/>
    <w:rsid w:val="00467183"/>
    <w:rsid w:val="00467AA1"/>
    <w:rsid w:val="00467B67"/>
    <w:rsid w:val="00467B75"/>
    <w:rsid w:val="004710E1"/>
    <w:rsid w:val="00471289"/>
    <w:rsid w:val="004724A8"/>
    <w:rsid w:val="0047544A"/>
    <w:rsid w:val="004756E3"/>
    <w:rsid w:val="00475BA7"/>
    <w:rsid w:val="00475F36"/>
    <w:rsid w:val="00477481"/>
    <w:rsid w:val="00477795"/>
    <w:rsid w:val="00477CD2"/>
    <w:rsid w:val="0048046B"/>
    <w:rsid w:val="0048086F"/>
    <w:rsid w:val="00480A4D"/>
    <w:rsid w:val="0048206E"/>
    <w:rsid w:val="004822C0"/>
    <w:rsid w:val="00482799"/>
    <w:rsid w:val="004859AD"/>
    <w:rsid w:val="00485FBA"/>
    <w:rsid w:val="00486817"/>
    <w:rsid w:val="00487FC1"/>
    <w:rsid w:val="00490A98"/>
    <w:rsid w:val="00490EDC"/>
    <w:rsid w:val="004917F1"/>
    <w:rsid w:val="004918E9"/>
    <w:rsid w:val="00491C26"/>
    <w:rsid w:val="00491C43"/>
    <w:rsid w:val="004925B9"/>
    <w:rsid w:val="00492AC0"/>
    <w:rsid w:val="0049352C"/>
    <w:rsid w:val="0049361E"/>
    <w:rsid w:val="00494188"/>
    <w:rsid w:val="004950EE"/>
    <w:rsid w:val="00496CC0"/>
    <w:rsid w:val="004A0627"/>
    <w:rsid w:val="004A0C0C"/>
    <w:rsid w:val="004A0D5E"/>
    <w:rsid w:val="004A10C1"/>
    <w:rsid w:val="004A1CC3"/>
    <w:rsid w:val="004A1FC2"/>
    <w:rsid w:val="004A2069"/>
    <w:rsid w:val="004A2461"/>
    <w:rsid w:val="004A25DD"/>
    <w:rsid w:val="004A39C4"/>
    <w:rsid w:val="004A3CE2"/>
    <w:rsid w:val="004A5905"/>
    <w:rsid w:val="004A599D"/>
    <w:rsid w:val="004A6E03"/>
    <w:rsid w:val="004A6E60"/>
    <w:rsid w:val="004A6F04"/>
    <w:rsid w:val="004A77E1"/>
    <w:rsid w:val="004B1A42"/>
    <w:rsid w:val="004B25C5"/>
    <w:rsid w:val="004B37D1"/>
    <w:rsid w:val="004B3DC1"/>
    <w:rsid w:val="004B45E7"/>
    <w:rsid w:val="004B4B87"/>
    <w:rsid w:val="004B562A"/>
    <w:rsid w:val="004B5725"/>
    <w:rsid w:val="004B63DB"/>
    <w:rsid w:val="004B7B16"/>
    <w:rsid w:val="004C0B8F"/>
    <w:rsid w:val="004C1277"/>
    <w:rsid w:val="004C1787"/>
    <w:rsid w:val="004C1797"/>
    <w:rsid w:val="004C2B6C"/>
    <w:rsid w:val="004C2CCF"/>
    <w:rsid w:val="004C3158"/>
    <w:rsid w:val="004C6CF8"/>
    <w:rsid w:val="004C782C"/>
    <w:rsid w:val="004D057D"/>
    <w:rsid w:val="004D0F02"/>
    <w:rsid w:val="004D2441"/>
    <w:rsid w:val="004D24B5"/>
    <w:rsid w:val="004D3454"/>
    <w:rsid w:val="004D44B0"/>
    <w:rsid w:val="004D44D8"/>
    <w:rsid w:val="004D4D06"/>
    <w:rsid w:val="004D5378"/>
    <w:rsid w:val="004D6206"/>
    <w:rsid w:val="004D6F3F"/>
    <w:rsid w:val="004D6FB3"/>
    <w:rsid w:val="004D6FCF"/>
    <w:rsid w:val="004D7034"/>
    <w:rsid w:val="004D789A"/>
    <w:rsid w:val="004E07C1"/>
    <w:rsid w:val="004E0D92"/>
    <w:rsid w:val="004E10F1"/>
    <w:rsid w:val="004E1361"/>
    <w:rsid w:val="004E1A1F"/>
    <w:rsid w:val="004E23B5"/>
    <w:rsid w:val="004E2449"/>
    <w:rsid w:val="004E2629"/>
    <w:rsid w:val="004E32C5"/>
    <w:rsid w:val="004E4E63"/>
    <w:rsid w:val="004E553D"/>
    <w:rsid w:val="004E6796"/>
    <w:rsid w:val="004E76FC"/>
    <w:rsid w:val="004E7913"/>
    <w:rsid w:val="004E7F72"/>
    <w:rsid w:val="004F13CC"/>
    <w:rsid w:val="004F15F1"/>
    <w:rsid w:val="004F1786"/>
    <w:rsid w:val="004F2332"/>
    <w:rsid w:val="004F265E"/>
    <w:rsid w:val="004F3D32"/>
    <w:rsid w:val="004F4751"/>
    <w:rsid w:val="004F4757"/>
    <w:rsid w:val="004F5CF6"/>
    <w:rsid w:val="004F6393"/>
    <w:rsid w:val="004F6C5D"/>
    <w:rsid w:val="004F6F0D"/>
    <w:rsid w:val="004F7029"/>
    <w:rsid w:val="004F721E"/>
    <w:rsid w:val="00500232"/>
    <w:rsid w:val="00500849"/>
    <w:rsid w:val="00501122"/>
    <w:rsid w:val="00501252"/>
    <w:rsid w:val="00501357"/>
    <w:rsid w:val="00501884"/>
    <w:rsid w:val="00501C9D"/>
    <w:rsid w:val="00501E31"/>
    <w:rsid w:val="00502A6A"/>
    <w:rsid w:val="00502D3F"/>
    <w:rsid w:val="0050367C"/>
    <w:rsid w:val="005037C8"/>
    <w:rsid w:val="005044E0"/>
    <w:rsid w:val="0050457D"/>
    <w:rsid w:val="00504843"/>
    <w:rsid w:val="00504A11"/>
    <w:rsid w:val="005050EC"/>
    <w:rsid w:val="005068DB"/>
    <w:rsid w:val="00506DEE"/>
    <w:rsid w:val="00507927"/>
    <w:rsid w:val="00507E15"/>
    <w:rsid w:val="0051022C"/>
    <w:rsid w:val="005102CC"/>
    <w:rsid w:val="00510555"/>
    <w:rsid w:val="00510786"/>
    <w:rsid w:val="005109E7"/>
    <w:rsid w:val="005110CE"/>
    <w:rsid w:val="0051190B"/>
    <w:rsid w:val="00511F71"/>
    <w:rsid w:val="00512D47"/>
    <w:rsid w:val="00513545"/>
    <w:rsid w:val="00513C81"/>
    <w:rsid w:val="0051405D"/>
    <w:rsid w:val="00514B32"/>
    <w:rsid w:val="0051516C"/>
    <w:rsid w:val="005152D2"/>
    <w:rsid w:val="0051579F"/>
    <w:rsid w:val="00515B5D"/>
    <w:rsid w:val="005166F8"/>
    <w:rsid w:val="005208E4"/>
    <w:rsid w:val="005225D4"/>
    <w:rsid w:val="00522818"/>
    <w:rsid w:val="0052360D"/>
    <w:rsid w:val="00523825"/>
    <w:rsid w:val="00523A31"/>
    <w:rsid w:val="005244E9"/>
    <w:rsid w:val="00525010"/>
    <w:rsid w:val="00526EB4"/>
    <w:rsid w:val="00527210"/>
    <w:rsid w:val="00531747"/>
    <w:rsid w:val="00531832"/>
    <w:rsid w:val="00531C0A"/>
    <w:rsid w:val="00531F44"/>
    <w:rsid w:val="0053211A"/>
    <w:rsid w:val="00532480"/>
    <w:rsid w:val="005329AA"/>
    <w:rsid w:val="00532C82"/>
    <w:rsid w:val="00533013"/>
    <w:rsid w:val="005338C2"/>
    <w:rsid w:val="00533E5E"/>
    <w:rsid w:val="0053476D"/>
    <w:rsid w:val="005348D4"/>
    <w:rsid w:val="00534AFD"/>
    <w:rsid w:val="00534C16"/>
    <w:rsid w:val="00536100"/>
    <w:rsid w:val="00537F0A"/>
    <w:rsid w:val="00537F58"/>
    <w:rsid w:val="00537FA6"/>
    <w:rsid w:val="0054001B"/>
    <w:rsid w:val="00540B5C"/>
    <w:rsid w:val="00540FAB"/>
    <w:rsid w:val="00541BC4"/>
    <w:rsid w:val="00541DC3"/>
    <w:rsid w:val="005423B2"/>
    <w:rsid w:val="00542879"/>
    <w:rsid w:val="00542DB5"/>
    <w:rsid w:val="005430BD"/>
    <w:rsid w:val="005437DE"/>
    <w:rsid w:val="005438E1"/>
    <w:rsid w:val="0054621F"/>
    <w:rsid w:val="005466D5"/>
    <w:rsid w:val="005508EB"/>
    <w:rsid w:val="00550AE8"/>
    <w:rsid w:val="00551B01"/>
    <w:rsid w:val="00552280"/>
    <w:rsid w:val="00552284"/>
    <w:rsid w:val="005523F9"/>
    <w:rsid w:val="005524BA"/>
    <w:rsid w:val="005525C9"/>
    <w:rsid w:val="00552C5B"/>
    <w:rsid w:val="0055400E"/>
    <w:rsid w:val="00554BCC"/>
    <w:rsid w:val="00556E95"/>
    <w:rsid w:val="00556F85"/>
    <w:rsid w:val="005576AD"/>
    <w:rsid w:val="00557C72"/>
    <w:rsid w:val="00560B16"/>
    <w:rsid w:val="0056101A"/>
    <w:rsid w:val="00562A81"/>
    <w:rsid w:val="00563AD1"/>
    <w:rsid w:val="00563F20"/>
    <w:rsid w:val="0056451C"/>
    <w:rsid w:val="005649CD"/>
    <w:rsid w:val="00566154"/>
    <w:rsid w:val="00566193"/>
    <w:rsid w:val="005662E1"/>
    <w:rsid w:val="00566777"/>
    <w:rsid w:val="00566D0E"/>
    <w:rsid w:val="00567410"/>
    <w:rsid w:val="005701FF"/>
    <w:rsid w:val="00571D8C"/>
    <w:rsid w:val="00571E1A"/>
    <w:rsid w:val="0057241D"/>
    <w:rsid w:val="0057471B"/>
    <w:rsid w:val="00574935"/>
    <w:rsid w:val="005756A4"/>
    <w:rsid w:val="00575935"/>
    <w:rsid w:val="00575C05"/>
    <w:rsid w:val="00575D61"/>
    <w:rsid w:val="00577B7D"/>
    <w:rsid w:val="00577DDB"/>
    <w:rsid w:val="0058153C"/>
    <w:rsid w:val="005819EF"/>
    <w:rsid w:val="005822D5"/>
    <w:rsid w:val="005828FB"/>
    <w:rsid w:val="00584175"/>
    <w:rsid w:val="005856BE"/>
    <w:rsid w:val="00585A2D"/>
    <w:rsid w:val="00586260"/>
    <w:rsid w:val="005868C9"/>
    <w:rsid w:val="00590322"/>
    <w:rsid w:val="00590CD0"/>
    <w:rsid w:val="00590D0C"/>
    <w:rsid w:val="00590DBC"/>
    <w:rsid w:val="00591489"/>
    <w:rsid w:val="005930AD"/>
    <w:rsid w:val="0059312E"/>
    <w:rsid w:val="00593C7D"/>
    <w:rsid w:val="00593E05"/>
    <w:rsid w:val="005948DC"/>
    <w:rsid w:val="00594CC6"/>
    <w:rsid w:val="0059531E"/>
    <w:rsid w:val="005969B6"/>
    <w:rsid w:val="00597632"/>
    <w:rsid w:val="005A02F1"/>
    <w:rsid w:val="005A0ACB"/>
    <w:rsid w:val="005A0CE2"/>
    <w:rsid w:val="005A1D57"/>
    <w:rsid w:val="005A5FB8"/>
    <w:rsid w:val="005A74AF"/>
    <w:rsid w:val="005B0292"/>
    <w:rsid w:val="005B0CA5"/>
    <w:rsid w:val="005B1103"/>
    <w:rsid w:val="005B1DD8"/>
    <w:rsid w:val="005B2DE7"/>
    <w:rsid w:val="005B30B7"/>
    <w:rsid w:val="005B3D3A"/>
    <w:rsid w:val="005B3FD6"/>
    <w:rsid w:val="005B4510"/>
    <w:rsid w:val="005B481E"/>
    <w:rsid w:val="005B5BCB"/>
    <w:rsid w:val="005B6611"/>
    <w:rsid w:val="005B74C8"/>
    <w:rsid w:val="005B7887"/>
    <w:rsid w:val="005C05B9"/>
    <w:rsid w:val="005C070B"/>
    <w:rsid w:val="005C0809"/>
    <w:rsid w:val="005C08D3"/>
    <w:rsid w:val="005C14EF"/>
    <w:rsid w:val="005C167B"/>
    <w:rsid w:val="005C1C68"/>
    <w:rsid w:val="005C1F46"/>
    <w:rsid w:val="005C241E"/>
    <w:rsid w:val="005C3247"/>
    <w:rsid w:val="005C3435"/>
    <w:rsid w:val="005C3614"/>
    <w:rsid w:val="005C53EC"/>
    <w:rsid w:val="005C5834"/>
    <w:rsid w:val="005C6199"/>
    <w:rsid w:val="005C6B2D"/>
    <w:rsid w:val="005C6F68"/>
    <w:rsid w:val="005C75B0"/>
    <w:rsid w:val="005D065D"/>
    <w:rsid w:val="005D0F6E"/>
    <w:rsid w:val="005D1125"/>
    <w:rsid w:val="005D2E57"/>
    <w:rsid w:val="005D35B9"/>
    <w:rsid w:val="005D36DC"/>
    <w:rsid w:val="005D4974"/>
    <w:rsid w:val="005D4B47"/>
    <w:rsid w:val="005D5159"/>
    <w:rsid w:val="005D51A1"/>
    <w:rsid w:val="005D6B30"/>
    <w:rsid w:val="005D7F32"/>
    <w:rsid w:val="005E0043"/>
    <w:rsid w:val="005E0D23"/>
    <w:rsid w:val="005E0D33"/>
    <w:rsid w:val="005E0EE5"/>
    <w:rsid w:val="005E237C"/>
    <w:rsid w:val="005E3050"/>
    <w:rsid w:val="005E3221"/>
    <w:rsid w:val="005E34E8"/>
    <w:rsid w:val="005E3A58"/>
    <w:rsid w:val="005E57DE"/>
    <w:rsid w:val="005E5FC6"/>
    <w:rsid w:val="005E6886"/>
    <w:rsid w:val="005E6BBA"/>
    <w:rsid w:val="005E6E3F"/>
    <w:rsid w:val="005E6FE3"/>
    <w:rsid w:val="005E718B"/>
    <w:rsid w:val="005E79C4"/>
    <w:rsid w:val="005E7FBD"/>
    <w:rsid w:val="005F0A5B"/>
    <w:rsid w:val="005F1514"/>
    <w:rsid w:val="005F23EB"/>
    <w:rsid w:val="005F280E"/>
    <w:rsid w:val="005F2B03"/>
    <w:rsid w:val="005F2BED"/>
    <w:rsid w:val="005F3841"/>
    <w:rsid w:val="005F3BA8"/>
    <w:rsid w:val="005F4030"/>
    <w:rsid w:val="005F4B89"/>
    <w:rsid w:val="005F56BB"/>
    <w:rsid w:val="005F6191"/>
    <w:rsid w:val="005F75CC"/>
    <w:rsid w:val="00600000"/>
    <w:rsid w:val="00600CEB"/>
    <w:rsid w:val="006028E8"/>
    <w:rsid w:val="0060331A"/>
    <w:rsid w:val="006040C1"/>
    <w:rsid w:val="006044C3"/>
    <w:rsid w:val="00604779"/>
    <w:rsid w:val="00604928"/>
    <w:rsid w:val="006055D5"/>
    <w:rsid w:val="0060593D"/>
    <w:rsid w:val="00606423"/>
    <w:rsid w:val="006066DE"/>
    <w:rsid w:val="006069A4"/>
    <w:rsid w:val="00607116"/>
    <w:rsid w:val="0060747A"/>
    <w:rsid w:val="006074D4"/>
    <w:rsid w:val="00607DF1"/>
    <w:rsid w:val="0061113F"/>
    <w:rsid w:val="006124F0"/>
    <w:rsid w:val="0061254D"/>
    <w:rsid w:val="0061406C"/>
    <w:rsid w:val="0061493C"/>
    <w:rsid w:val="00615C12"/>
    <w:rsid w:val="00616395"/>
    <w:rsid w:val="00616D56"/>
    <w:rsid w:val="00617DC5"/>
    <w:rsid w:val="00620055"/>
    <w:rsid w:val="00620B51"/>
    <w:rsid w:val="00624A1F"/>
    <w:rsid w:val="00627BB5"/>
    <w:rsid w:val="00627C3C"/>
    <w:rsid w:val="00627E6B"/>
    <w:rsid w:val="0063036F"/>
    <w:rsid w:val="00631430"/>
    <w:rsid w:val="00632C52"/>
    <w:rsid w:val="00632D5B"/>
    <w:rsid w:val="00632EB2"/>
    <w:rsid w:val="00633AA2"/>
    <w:rsid w:val="00635A06"/>
    <w:rsid w:val="00635E67"/>
    <w:rsid w:val="00636064"/>
    <w:rsid w:val="006362FB"/>
    <w:rsid w:val="00636DC2"/>
    <w:rsid w:val="0063797C"/>
    <w:rsid w:val="006406D0"/>
    <w:rsid w:val="00640F44"/>
    <w:rsid w:val="0064173D"/>
    <w:rsid w:val="00642CA5"/>
    <w:rsid w:val="00642E27"/>
    <w:rsid w:val="00642F85"/>
    <w:rsid w:val="006430E2"/>
    <w:rsid w:val="00643671"/>
    <w:rsid w:val="00643C95"/>
    <w:rsid w:val="0064450C"/>
    <w:rsid w:val="00644ACF"/>
    <w:rsid w:val="006451A7"/>
    <w:rsid w:val="006464D2"/>
    <w:rsid w:val="00646589"/>
    <w:rsid w:val="00651903"/>
    <w:rsid w:val="00651BFD"/>
    <w:rsid w:val="00652786"/>
    <w:rsid w:val="00653037"/>
    <w:rsid w:val="00653DF6"/>
    <w:rsid w:val="006564AF"/>
    <w:rsid w:val="00656F1E"/>
    <w:rsid w:val="00657B2A"/>
    <w:rsid w:val="006601C2"/>
    <w:rsid w:val="00662F74"/>
    <w:rsid w:val="006637AF"/>
    <w:rsid w:val="0066380E"/>
    <w:rsid w:val="006638E1"/>
    <w:rsid w:val="00663B85"/>
    <w:rsid w:val="00665271"/>
    <w:rsid w:val="00665D07"/>
    <w:rsid w:val="00666C1B"/>
    <w:rsid w:val="00667BF1"/>
    <w:rsid w:val="0067053F"/>
    <w:rsid w:val="00670DF4"/>
    <w:rsid w:val="00671A53"/>
    <w:rsid w:val="00671ED0"/>
    <w:rsid w:val="00673131"/>
    <w:rsid w:val="006736B5"/>
    <w:rsid w:val="00673805"/>
    <w:rsid w:val="00673EEA"/>
    <w:rsid w:val="006760DC"/>
    <w:rsid w:val="0067627B"/>
    <w:rsid w:val="00676D3A"/>
    <w:rsid w:val="006774FC"/>
    <w:rsid w:val="0068028D"/>
    <w:rsid w:val="006807CD"/>
    <w:rsid w:val="00680852"/>
    <w:rsid w:val="00680E8C"/>
    <w:rsid w:val="00681B1C"/>
    <w:rsid w:val="00681FBE"/>
    <w:rsid w:val="00682955"/>
    <w:rsid w:val="00682ABF"/>
    <w:rsid w:val="00682DB9"/>
    <w:rsid w:val="006833EA"/>
    <w:rsid w:val="00683927"/>
    <w:rsid w:val="00684D6F"/>
    <w:rsid w:val="00684D71"/>
    <w:rsid w:val="006852FC"/>
    <w:rsid w:val="00685A32"/>
    <w:rsid w:val="00686224"/>
    <w:rsid w:val="0068695A"/>
    <w:rsid w:val="00686B8C"/>
    <w:rsid w:val="006876C6"/>
    <w:rsid w:val="006877E4"/>
    <w:rsid w:val="006905EF"/>
    <w:rsid w:val="00690C5D"/>
    <w:rsid w:val="006910A4"/>
    <w:rsid w:val="006917DC"/>
    <w:rsid w:val="00691BA6"/>
    <w:rsid w:val="00691D77"/>
    <w:rsid w:val="00691D93"/>
    <w:rsid w:val="00693CD2"/>
    <w:rsid w:val="00694E7A"/>
    <w:rsid w:val="00695026"/>
    <w:rsid w:val="00695918"/>
    <w:rsid w:val="00696101"/>
    <w:rsid w:val="00696319"/>
    <w:rsid w:val="00696F44"/>
    <w:rsid w:val="0069773C"/>
    <w:rsid w:val="00697935"/>
    <w:rsid w:val="00697B31"/>
    <w:rsid w:val="00697DD7"/>
    <w:rsid w:val="00697E83"/>
    <w:rsid w:val="006A0181"/>
    <w:rsid w:val="006A0661"/>
    <w:rsid w:val="006A241A"/>
    <w:rsid w:val="006A34E7"/>
    <w:rsid w:val="006A36A5"/>
    <w:rsid w:val="006A37DF"/>
    <w:rsid w:val="006A382E"/>
    <w:rsid w:val="006A3E1F"/>
    <w:rsid w:val="006A4AB0"/>
    <w:rsid w:val="006A5531"/>
    <w:rsid w:val="006A5E22"/>
    <w:rsid w:val="006A64E0"/>
    <w:rsid w:val="006A72F6"/>
    <w:rsid w:val="006A743E"/>
    <w:rsid w:val="006A79C2"/>
    <w:rsid w:val="006B0B63"/>
    <w:rsid w:val="006B1406"/>
    <w:rsid w:val="006B146B"/>
    <w:rsid w:val="006B2383"/>
    <w:rsid w:val="006B2938"/>
    <w:rsid w:val="006B2EE3"/>
    <w:rsid w:val="006B378C"/>
    <w:rsid w:val="006B4A82"/>
    <w:rsid w:val="006B4B6F"/>
    <w:rsid w:val="006B58A5"/>
    <w:rsid w:val="006B592C"/>
    <w:rsid w:val="006B7E4A"/>
    <w:rsid w:val="006C04E1"/>
    <w:rsid w:val="006C11C6"/>
    <w:rsid w:val="006C1BD0"/>
    <w:rsid w:val="006C1D92"/>
    <w:rsid w:val="006C242B"/>
    <w:rsid w:val="006C2A9D"/>
    <w:rsid w:val="006C3C85"/>
    <w:rsid w:val="006C47AA"/>
    <w:rsid w:val="006C4919"/>
    <w:rsid w:val="006C4A8F"/>
    <w:rsid w:val="006C6160"/>
    <w:rsid w:val="006C62EA"/>
    <w:rsid w:val="006C6E7C"/>
    <w:rsid w:val="006C7995"/>
    <w:rsid w:val="006C7E5D"/>
    <w:rsid w:val="006D0BAB"/>
    <w:rsid w:val="006D168A"/>
    <w:rsid w:val="006D1802"/>
    <w:rsid w:val="006D1DFE"/>
    <w:rsid w:val="006D2646"/>
    <w:rsid w:val="006D4EA1"/>
    <w:rsid w:val="006D511D"/>
    <w:rsid w:val="006D5499"/>
    <w:rsid w:val="006D5609"/>
    <w:rsid w:val="006D57B6"/>
    <w:rsid w:val="006D59E1"/>
    <w:rsid w:val="006D5AA1"/>
    <w:rsid w:val="006D5B6D"/>
    <w:rsid w:val="006D5C5F"/>
    <w:rsid w:val="006D697E"/>
    <w:rsid w:val="006D69E4"/>
    <w:rsid w:val="006D7853"/>
    <w:rsid w:val="006D7D2D"/>
    <w:rsid w:val="006E03CB"/>
    <w:rsid w:val="006E08AA"/>
    <w:rsid w:val="006E2500"/>
    <w:rsid w:val="006E293D"/>
    <w:rsid w:val="006E2D8C"/>
    <w:rsid w:val="006E302D"/>
    <w:rsid w:val="006E450D"/>
    <w:rsid w:val="006E49AF"/>
    <w:rsid w:val="006E49CC"/>
    <w:rsid w:val="006E4B09"/>
    <w:rsid w:val="006E542F"/>
    <w:rsid w:val="006E5E2B"/>
    <w:rsid w:val="006E5EE6"/>
    <w:rsid w:val="006E6F53"/>
    <w:rsid w:val="006E7091"/>
    <w:rsid w:val="006F0C33"/>
    <w:rsid w:val="006F1AC4"/>
    <w:rsid w:val="006F1CD3"/>
    <w:rsid w:val="006F1D34"/>
    <w:rsid w:val="006F1FA8"/>
    <w:rsid w:val="006F2BB6"/>
    <w:rsid w:val="006F2F91"/>
    <w:rsid w:val="006F38B1"/>
    <w:rsid w:val="006F45A3"/>
    <w:rsid w:val="006F47FB"/>
    <w:rsid w:val="006F49DA"/>
    <w:rsid w:val="006F4A67"/>
    <w:rsid w:val="006F531A"/>
    <w:rsid w:val="006F6281"/>
    <w:rsid w:val="006F674B"/>
    <w:rsid w:val="006F762E"/>
    <w:rsid w:val="006F7842"/>
    <w:rsid w:val="00700829"/>
    <w:rsid w:val="00700BF7"/>
    <w:rsid w:val="00701275"/>
    <w:rsid w:val="00701302"/>
    <w:rsid w:val="00701797"/>
    <w:rsid w:val="00701A26"/>
    <w:rsid w:val="00701D3D"/>
    <w:rsid w:val="00702F2F"/>
    <w:rsid w:val="007030E4"/>
    <w:rsid w:val="0070470B"/>
    <w:rsid w:val="00705443"/>
    <w:rsid w:val="0070547B"/>
    <w:rsid w:val="00707726"/>
    <w:rsid w:val="007077CA"/>
    <w:rsid w:val="007100C9"/>
    <w:rsid w:val="007105D2"/>
    <w:rsid w:val="007109C0"/>
    <w:rsid w:val="007112E6"/>
    <w:rsid w:val="0071227E"/>
    <w:rsid w:val="00712FE6"/>
    <w:rsid w:val="0071345F"/>
    <w:rsid w:val="0071350C"/>
    <w:rsid w:val="007135F7"/>
    <w:rsid w:val="00714D37"/>
    <w:rsid w:val="00715093"/>
    <w:rsid w:val="00715704"/>
    <w:rsid w:val="00716730"/>
    <w:rsid w:val="00720FD6"/>
    <w:rsid w:val="00721D96"/>
    <w:rsid w:val="00722FCB"/>
    <w:rsid w:val="00723754"/>
    <w:rsid w:val="0072400C"/>
    <w:rsid w:val="00724160"/>
    <w:rsid w:val="00724219"/>
    <w:rsid w:val="00724EDD"/>
    <w:rsid w:val="007251B6"/>
    <w:rsid w:val="00726AAA"/>
    <w:rsid w:val="00726DED"/>
    <w:rsid w:val="007275DB"/>
    <w:rsid w:val="00727DF2"/>
    <w:rsid w:val="00730060"/>
    <w:rsid w:val="0073027F"/>
    <w:rsid w:val="00730924"/>
    <w:rsid w:val="00731366"/>
    <w:rsid w:val="00732215"/>
    <w:rsid w:val="0073343B"/>
    <w:rsid w:val="007338BD"/>
    <w:rsid w:val="007338D5"/>
    <w:rsid w:val="00733D03"/>
    <w:rsid w:val="00733DCC"/>
    <w:rsid w:val="00733F04"/>
    <w:rsid w:val="0073467D"/>
    <w:rsid w:val="0073528D"/>
    <w:rsid w:val="00735826"/>
    <w:rsid w:val="0073630A"/>
    <w:rsid w:val="00736604"/>
    <w:rsid w:val="007370C5"/>
    <w:rsid w:val="00740555"/>
    <w:rsid w:val="007408F6"/>
    <w:rsid w:val="00741476"/>
    <w:rsid w:val="007416C1"/>
    <w:rsid w:val="007417C5"/>
    <w:rsid w:val="00743A40"/>
    <w:rsid w:val="00743DBD"/>
    <w:rsid w:val="00744444"/>
    <w:rsid w:val="00744841"/>
    <w:rsid w:val="007455DB"/>
    <w:rsid w:val="00746D85"/>
    <w:rsid w:val="0074716D"/>
    <w:rsid w:val="0074795E"/>
    <w:rsid w:val="0075006A"/>
    <w:rsid w:val="007500D0"/>
    <w:rsid w:val="007513A0"/>
    <w:rsid w:val="007525D1"/>
    <w:rsid w:val="00752A32"/>
    <w:rsid w:val="007534DD"/>
    <w:rsid w:val="0075409E"/>
    <w:rsid w:val="00754E8B"/>
    <w:rsid w:val="007554DA"/>
    <w:rsid w:val="0076047C"/>
    <w:rsid w:val="00760865"/>
    <w:rsid w:val="00760C5A"/>
    <w:rsid w:val="00761841"/>
    <w:rsid w:val="00761FE2"/>
    <w:rsid w:val="00762194"/>
    <w:rsid w:val="00762D2E"/>
    <w:rsid w:val="00762FB7"/>
    <w:rsid w:val="007632EC"/>
    <w:rsid w:val="00763395"/>
    <w:rsid w:val="00763AEF"/>
    <w:rsid w:val="00765371"/>
    <w:rsid w:val="0076645B"/>
    <w:rsid w:val="0076647A"/>
    <w:rsid w:val="00767524"/>
    <w:rsid w:val="00767B27"/>
    <w:rsid w:val="00770889"/>
    <w:rsid w:val="00770982"/>
    <w:rsid w:val="0077114A"/>
    <w:rsid w:val="007712AB"/>
    <w:rsid w:val="00771FD3"/>
    <w:rsid w:val="00773094"/>
    <w:rsid w:val="00773442"/>
    <w:rsid w:val="00773D72"/>
    <w:rsid w:val="00774303"/>
    <w:rsid w:val="007754C6"/>
    <w:rsid w:val="00775556"/>
    <w:rsid w:val="00775A4A"/>
    <w:rsid w:val="00775B1E"/>
    <w:rsid w:val="00775BF7"/>
    <w:rsid w:val="00775F08"/>
    <w:rsid w:val="00777330"/>
    <w:rsid w:val="00777EAD"/>
    <w:rsid w:val="00780039"/>
    <w:rsid w:val="007800A6"/>
    <w:rsid w:val="007805A9"/>
    <w:rsid w:val="00781AA3"/>
    <w:rsid w:val="00782173"/>
    <w:rsid w:val="00782BFA"/>
    <w:rsid w:val="007850A4"/>
    <w:rsid w:val="00785668"/>
    <w:rsid w:val="0078632B"/>
    <w:rsid w:val="007863DE"/>
    <w:rsid w:val="00787C0A"/>
    <w:rsid w:val="00787D5B"/>
    <w:rsid w:val="00790850"/>
    <w:rsid w:val="007909F1"/>
    <w:rsid w:val="007910FC"/>
    <w:rsid w:val="0079186F"/>
    <w:rsid w:val="00792224"/>
    <w:rsid w:val="007939B3"/>
    <w:rsid w:val="00793FFA"/>
    <w:rsid w:val="00794229"/>
    <w:rsid w:val="00794E22"/>
    <w:rsid w:val="00795066"/>
    <w:rsid w:val="007959DC"/>
    <w:rsid w:val="007961BB"/>
    <w:rsid w:val="00796E8F"/>
    <w:rsid w:val="007975A2"/>
    <w:rsid w:val="00797750"/>
    <w:rsid w:val="007A0799"/>
    <w:rsid w:val="007A0CF6"/>
    <w:rsid w:val="007A13DA"/>
    <w:rsid w:val="007A177C"/>
    <w:rsid w:val="007A2E5E"/>
    <w:rsid w:val="007A3B07"/>
    <w:rsid w:val="007A3FFD"/>
    <w:rsid w:val="007A4BCC"/>
    <w:rsid w:val="007A5450"/>
    <w:rsid w:val="007A5ECC"/>
    <w:rsid w:val="007A6326"/>
    <w:rsid w:val="007A642F"/>
    <w:rsid w:val="007A712F"/>
    <w:rsid w:val="007A71A8"/>
    <w:rsid w:val="007A7846"/>
    <w:rsid w:val="007A7FD5"/>
    <w:rsid w:val="007B1C4B"/>
    <w:rsid w:val="007B3182"/>
    <w:rsid w:val="007B396E"/>
    <w:rsid w:val="007B4296"/>
    <w:rsid w:val="007B55B0"/>
    <w:rsid w:val="007B55EB"/>
    <w:rsid w:val="007B5BB9"/>
    <w:rsid w:val="007B6E54"/>
    <w:rsid w:val="007B7645"/>
    <w:rsid w:val="007C0635"/>
    <w:rsid w:val="007C0642"/>
    <w:rsid w:val="007C242B"/>
    <w:rsid w:val="007C2D18"/>
    <w:rsid w:val="007C2E4B"/>
    <w:rsid w:val="007C3D17"/>
    <w:rsid w:val="007C4055"/>
    <w:rsid w:val="007C42E0"/>
    <w:rsid w:val="007C473E"/>
    <w:rsid w:val="007C573E"/>
    <w:rsid w:val="007C6015"/>
    <w:rsid w:val="007C6065"/>
    <w:rsid w:val="007C7F4E"/>
    <w:rsid w:val="007C7FC4"/>
    <w:rsid w:val="007D3273"/>
    <w:rsid w:val="007D39B3"/>
    <w:rsid w:val="007D45CE"/>
    <w:rsid w:val="007D4B4E"/>
    <w:rsid w:val="007D5794"/>
    <w:rsid w:val="007D57BC"/>
    <w:rsid w:val="007D5FC8"/>
    <w:rsid w:val="007D7F7D"/>
    <w:rsid w:val="007E05FF"/>
    <w:rsid w:val="007E1257"/>
    <w:rsid w:val="007E2974"/>
    <w:rsid w:val="007E31AC"/>
    <w:rsid w:val="007E3EBF"/>
    <w:rsid w:val="007E404D"/>
    <w:rsid w:val="007E45D4"/>
    <w:rsid w:val="007E4634"/>
    <w:rsid w:val="007E6847"/>
    <w:rsid w:val="007F2A23"/>
    <w:rsid w:val="007F37E8"/>
    <w:rsid w:val="007F3F65"/>
    <w:rsid w:val="007F47C3"/>
    <w:rsid w:val="007F50CF"/>
    <w:rsid w:val="007F5C96"/>
    <w:rsid w:val="007F5E20"/>
    <w:rsid w:val="007F786D"/>
    <w:rsid w:val="008004F4"/>
    <w:rsid w:val="0080066D"/>
    <w:rsid w:val="00800858"/>
    <w:rsid w:val="008014A8"/>
    <w:rsid w:val="00801A7A"/>
    <w:rsid w:val="0080247B"/>
    <w:rsid w:val="008035D3"/>
    <w:rsid w:val="008035E5"/>
    <w:rsid w:val="00803E68"/>
    <w:rsid w:val="008047FC"/>
    <w:rsid w:val="00805064"/>
    <w:rsid w:val="008060F7"/>
    <w:rsid w:val="00807B4A"/>
    <w:rsid w:val="00807D4D"/>
    <w:rsid w:val="0081025F"/>
    <w:rsid w:val="008109FD"/>
    <w:rsid w:val="00810CCD"/>
    <w:rsid w:val="00812555"/>
    <w:rsid w:val="00812BFB"/>
    <w:rsid w:val="00813076"/>
    <w:rsid w:val="008132A9"/>
    <w:rsid w:val="008136D5"/>
    <w:rsid w:val="0081514A"/>
    <w:rsid w:val="0081523A"/>
    <w:rsid w:val="00815937"/>
    <w:rsid w:val="008164F1"/>
    <w:rsid w:val="008174BE"/>
    <w:rsid w:val="00820FDF"/>
    <w:rsid w:val="00821AD7"/>
    <w:rsid w:val="00822773"/>
    <w:rsid w:val="00822865"/>
    <w:rsid w:val="00822882"/>
    <w:rsid w:val="00822E10"/>
    <w:rsid w:val="00823236"/>
    <w:rsid w:val="0082354C"/>
    <w:rsid w:val="008240C9"/>
    <w:rsid w:val="008242FF"/>
    <w:rsid w:val="008248A8"/>
    <w:rsid w:val="008253CA"/>
    <w:rsid w:val="00825D09"/>
    <w:rsid w:val="00825F29"/>
    <w:rsid w:val="0082689B"/>
    <w:rsid w:val="00826D27"/>
    <w:rsid w:val="00826E51"/>
    <w:rsid w:val="00827316"/>
    <w:rsid w:val="008277E0"/>
    <w:rsid w:val="00831175"/>
    <w:rsid w:val="00831BCA"/>
    <w:rsid w:val="0083247E"/>
    <w:rsid w:val="00832860"/>
    <w:rsid w:val="00832BEE"/>
    <w:rsid w:val="00832C38"/>
    <w:rsid w:val="00832E19"/>
    <w:rsid w:val="00832E6F"/>
    <w:rsid w:val="0083495A"/>
    <w:rsid w:val="00834E13"/>
    <w:rsid w:val="0083643B"/>
    <w:rsid w:val="00836F7D"/>
    <w:rsid w:val="00840363"/>
    <w:rsid w:val="00840F8F"/>
    <w:rsid w:val="0084193C"/>
    <w:rsid w:val="00841BD0"/>
    <w:rsid w:val="00842824"/>
    <w:rsid w:val="00843192"/>
    <w:rsid w:val="0084382C"/>
    <w:rsid w:val="00844214"/>
    <w:rsid w:val="00844913"/>
    <w:rsid w:val="00845EAD"/>
    <w:rsid w:val="008461FA"/>
    <w:rsid w:val="008478A5"/>
    <w:rsid w:val="00850337"/>
    <w:rsid w:val="00851BF1"/>
    <w:rsid w:val="00851E1F"/>
    <w:rsid w:val="00852121"/>
    <w:rsid w:val="0085282D"/>
    <w:rsid w:val="00852B4A"/>
    <w:rsid w:val="008530DD"/>
    <w:rsid w:val="0085383D"/>
    <w:rsid w:val="00853A8A"/>
    <w:rsid w:val="00853B9C"/>
    <w:rsid w:val="008541F8"/>
    <w:rsid w:val="00854CAA"/>
    <w:rsid w:val="00854CFB"/>
    <w:rsid w:val="008554E6"/>
    <w:rsid w:val="00855ADD"/>
    <w:rsid w:val="00855BCC"/>
    <w:rsid w:val="00857160"/>
    <w:rsid w:val="008602B0"/>
    <w:rsid w:val="0086089B"/>
    <w:rsid w:val="00861BDA"/>
    <w:rsid w:val="008620DF"/>
    <w:rsid w:val="008626F4"/>
    <w:rsid w:val="008640A7"/>
    <w:rsid w:val="00864E49"/>
    <w:rsid w:val="00865184"/>
    <w:rsid w:val="008657A6"/>
    <w:rsid w:val="00865934"/>
    <w:rsid w:val="00865D64"/>
    <w:rsid w:val="008660FD"/>
    <w:rsid w:val="00867557"/>
    <w:rsid w:val="00867EA2"/>
    <w:rsid w:val="00870D4F"/>
    <w:rsid w:val="0087144A"/>
    <w:rsid w:val="0087198B"/>
    <w:rsid w:val="008735FE"/>
    <w:rsid w:val="00874399"/>
    <w:rsid w:val="008743BC"/>
    <w:rsid w:val="00874D76"/>
    <w:rsid w:val="00875360"/>
    <w:rsid w:val="008753E4"/>
    <w:rsid w:val="008755EC"/>
    <w:rsid w:val="008759C7"/>
    <w:rsid w:val="00876183"/>
    <w:rsid w:val="00876992"/>
    <w:rsid w:val="00876BDA"/>
    <w:rsid w:val="00877512"/>
    <w:rsid w:val="00877B1C"/>
    <w:rsid w:val="00880028"/>
    <w:rsid w:val="0088044A"/>
    <w:rsid w:val="008823DD"/>
    <w:rsid w:val="00882837"/>
    <w:rsid w:val="00882F9B"/>
    <w:rsid w:val="00884ABD"/>
    <w:rsid w:val="00884B8D"/>
    <w:rsid w:val="008852A5"/>
    <w:rsid w:val="00885424"/>
    <w:rsid w:val="008856E3"/>
    <w:rsid w:val="00886509"/>
    <w:rsid w:val="00886AE8"/>
    <w:rsid w:val="00886D63"/>
    <w:rsid w:val="0089016E"/>
    <w:rsid w:val="00890E76"/>
    <w:rsid w:val="00890F06"/>
    <w:rsid w:val="008917F8"/>
    <w:rsid w:val="00891C2A"/>
    <w:rsid w:val="008925E7"/>
    <w:rsid w:val="00892C8A"/>
    <w:rsid w:val="0089383E"/>
    <w:rsid w:val="00893A6F"/>
    <w:rsid w:val="00893E59"/>
    <w:rsid w:val="008955D2"/>
    <w:rsid w:val="00895667"/>
    <w:rsid w:val="00895DAB"/>
    <w:rsid w:val="0089622E"/>
    <w:rsid w:val="0089643E"/>
    <w:rsid w:val="00896797"/>
    <w:rsid w:val="00896F64"/>
    <w:rsid w:val="00897431"/>
    <w:rsid w:val="008A079F"/>
    <w:rsid w:val="008A0B94"/>
    <w:rsid w:val="008A1E75"/>
    <w:rsid w:val="008A2388"/>
    <w:rsid w:val="008A2523"/>
    <w:rsid w:val="008A28DF"/>
    <w:rsid w:val="008A2A8A"/>
    <w:rsid w:val="008A2F3B"/>
    <w:rsid w:val="008A315C"/>
    <w:rsid w:val="008A37A6"/>
    <w:rsid w:val="008A5D85"/>
    <w:rsid w:val="008A706A"/>
    <w:rsid w:val="008A78F5"/>
    <w:rsid w:val="008B0820"/>
    <w:rsid w:val="008B114A"/>
    <w:rsid w:val="008B12AB"/>
    <w:rsid w:val="008B19B2"/>
    <w:rsid w:val="008B1EEC"/>
    <w:rsid w:val="008B1FDA"/>
    <w:rsid w:val="008B241F"/>
    <w:rsid w:val="008B2514"/>
    <w:rsid w:val="008B49A6"/>
    <w:rsid w:val="008B4E56"/>
    <w:rsid w:val="008B4EE2"/>
    <w:rsid w:val="008B5016"/>
    <w:rsid w:val="008B5B40"/>
    <w:rsid w:val="008B759F"/>
    <w:rsid w:val="008C07A5"/>
    <w:rsid w:val="008C0BD7"/>
    <w:rsid w:val="008C0CCD"/>
    <w:rsid w:val="008C16CD"/>
    <w:rsid w:val="008C16E9"/>
    <w:rsid w:val="008C310B"/>
    <w:rsid w:val="008C3BEC"/>
    <w:rsid w:val="008C4EAE"/>
    <w:rsid w:val="008C51A1"/>
    <w:rsid w:val="008C6317"/>
    <w:rsid w:val="008C66B4"/>
    <w:rsid w:val="008C6950"/>
    <w:rsid w:val="008C6B54"/>
    <w:rsid w:val="008C704F"/>
    <w:rsid w:val="008C7C94"/>
    <w:rsid w:val="008C7EC5"/>
    <w:rsid w:val="008D056D"/>
    <w:rsid w:val="008D205E"/>
    <w:rsid w:val="008D2E35"/>
    <w:rsid w:val="008D3611"/>
    <w:rsid w:val="008D3A8F"/>
    <w:rsid w:val="008D4C30"/>
    <w:rsid w:val="008D6385"/>
    <w:rsid w:val="008D67F1"/>
    <w:rsid w:val="008D76B9"/>
    <w:rsid w:val="008D7CB1"/>
    <w:rsid w:val="008E045D"/>
    <w:rsid w:val="008E06E2"/>
    <w:rsid w:val="008E16CC"/>
    <w:rsid w:val="008E1768"/>
    <w:rsid w:val="008E192B"/>
    <w:rsid w:val="008E1B86"/>
    <w:rsid w:val="008E33FC"/>
    <w:rsid w:val="008E34D4"/>
    <w:rsid w:val="008E412E"/>
    <w:rsid w:val="008E4487"/>
    <w:rsid w:val="008E5642"/>
    <w:rsid w:val="008E5EFE"/>
    <w:rsid w:val="008E6F58"/>
    <w:rsid w:val="008F0626"/>
    <w:rsid w:val="008F079A"/>
    <w:rsid w:val="008F1C1A"/>
    <w:rsid w:val="008F1DFF"/>
    <w:rsid w:val="008F1ED0"/>
    <w:rsid w:val="008F264D"/>
    <w:rsid w:val="008F278F"/>
    <w:rsid w:val="008F330D"/>
    <w:rsid w:val="008F44AD"/>
    <w:rsid w:val="008F4576"/>
    <w:rsid w:val="008F5DAF"/>
    <w:rsid w:val="008F69F7"/>
    <w:rsid w:val="008F6AFE"/>
    <w:rsid w:val="008F6CA4"/>
    <w:rsid w:val="008F7D5D"/>
    <w:rsid w:val="00900E9B"/>
    <w:rsid w:val="00901CAA"/>
    <w:rsid w:val="00902DD2"/>
    <w:rsid w:val="00903C1B"/>
    <w:rsid w:val="00903EE2"/>
    <w:rsid w:val="00904A6C"/>
    <w:rsid w:val="0090770C"/>
    <w:rsid w:val="00907740"/>
    <w:rsid w:val="009104E8"/>
    <w:rsid w:val="00911069"/>
    <w:rsid w:val="0091302A"/>
    <w:rsid w:val="009134CD"/>
    <w:rsid w:val="009149F3"/>
    <w:rsid w:val="00915B3A"/>
    <w:rsid w:val="00916701"/>
    <w:rsid w:val="009170A6"/>
    <w:rsid w:val="0091748D"/>
    <w:rsid w:val="0091757A"/>
    <w:rsid w:val="00917797"/>
    <w:rsid w:val="00920817"/>
    <w:rsid w:val="009208AB"/>
    <w:rsid w:val="0092326F"/>
    <w:rsid w:val="00923B6F"/>
    <w:rsid w:val="00924176"/>
    <w:rsid w:val="00924656"/>
    <w:rsid w:val="00924D5A"/>
    <w:rsid w:val="009250A0"/>
    <w:rsid w:val="0092539F"/>
    <w:rsid w:val="00926DB5"/>
    <w:rsid w:val="00927262"/>
    <w:rsid w:val="00927A9D"/>
    <w:rsid w:val="00927C0A"/>
    <w:rsid w:val="00930BA9"/>
    <w:rsid w:val="00930C3F"/>
    <w:rsid w:val="00930F96"/>
    <w:rsid w:val="00931FFE"/>
    <w:rsid w:val="00933560"/>
    <w:rsid w:val="0093541F"/>
    <w:rsid w:val="0093617B"/>
    <w:rsid w:val="00936DAE"/>
    <w:rsid w:val="00937A3E"/>
    <w:rsid w:val="00941A84"/>
    <w:rsid w:val="00943985"/>
    <w:rsid w:val="00944F07"/>
    <w:rsid w:val="009457B9"/>
    <w:rsid w:val="00945B99"/>
    <w:rsid w:val="009465B7"/>
    <w:rsid w:val="009466EA"/>
    <w:rsid w:val="00947790"/>
    <w:rsid w:val="00947B7D"/>
    <w:rsid w:val="0095022D"/>
    <w:rsid w:val="009502F9"/>
    <w:rsid w:val="00952C0A"/>
    <w:rsid w:val="00952E66"/>
    <w:rsid w:val="009533B8"/>
    <w:rsid w:val="00953FEC"/>
    <w:rsid w:val="00954C4D"/>
    <w:rsid w:val="00955CC1"/>
    <w:rsid w:val="0095654B"/>
    <w:rsid w:val="00956565"/>
    <w:rsid w:val="00957211"/>
    <w:rsid w:val="00957FF7"/>
    <w:rsid w:val="00961D89"/>
    <w:rsid w:val="00962265"/>
    <w:rsid w:val="00963EC5"/>
    <w:rsid w:val="00964E86"/>
    <w:rsid w:val="009663B6"/>
    <w:rsid w:val="0096673E"/>
    <w:rsid w:val="00967876"/>
    <w:rsid w:val="00970311"/>
    <w:rsid w:val="00972133"/>
    <w:rsid w:val="00973D04"/>
    <w:rsid w:val="00973F29"/>
    <w:rsid w:val="0097402E"/>
    <w:rsid w:val="00975484"/>
    <w:rsid w:val="00975736"/>
    <w:rsid w:val="00975BFB"/>
    <w:rsid w:val="00975C82"/>
    <w:rsid w:val="009765AD"/>
    <w:rsid w:val="00976BFE"/>
    <w:rsid w:val="00976C1F"/>
    <w:rsid w:val="0098006C"/>
    <w:rsid w:val="00980271"/>
    <w:rsid w:val="0098140E"/>
    <w:rsid w:val="00981AD2"/>
    <w:rsid w:val="0098209B"/>
    <w:rsid w:val="00982468"/>
    <w:rsid w:val="0098275E"/>
    <w:rsid w:val="00982980"/>
    <w:rsid w:val="00982E70"/>
    <w:rsid w:val="00983522"/>
    <w:rsid w:val="00983EF9"/>
    <w:rsid w:val="0098436D"/>
    <w:rsid w:val="00984EBB"/>
    <w:rsid w:val="00985A64"/>
    <w:rsid w:val="009860EE"/>
    <w:rsid w:val="009866DF"/>
    <w:rsid w:val="0098765D"/>
    <w:rsid w:val="00987D4C"/>
    <w:rsid w:val="00993753"/>
    <w:rsid w:val="0099431A"/>
    <w:rsid w:val="00994769"/>
    <w:rsid w:val="00994B08"/>
    <w:rsid w:val="00994C4C"/>
    <w:rsid w:val="0099534E"/>
    <w:rsid w:val="0099655E"/>
    <w:rsid w:val="009A041E"/>
    <w:rsid w:val="009A0704"/>
    <w:rsid w:val="009A0722"/>
    <w:rsid w:val="009A1686"/>
    <w:rsid w:val="009A1AD9"/>
    <w:rsid w:val="009A1CA7"/>
    <w:rsid w:val="009A1F80"/>
    <w:rsid w:val="009A2107"/>
    <w:rsid w:val="009A278D"/>
    <w:rsid w:val="009A2E59"/>
    <w:rsid w:val="009A5199"/>
    <w:rsid w:val="009A5A55"/>
    <w:rsid w:val="009A5E10"/>
    <w:rsid w:val="009A5E46"/>
    <w:rsid w:val="009B05F8"/>
    <w:rsid w:val="009B465A"/>
    <w:rsid w:val="009B515D"/>
    <w:rsid w:val="009B57C1"/>
    <w:rsid w:val="009B61BA"/>
    <w:rsid w:val="009B6698"/>
    <w:rsid w:val="009B66E0"/>
    <w:rsid w:val="009B6C8B"/>
    <w:rsid w:val="009C0015"/>
    <w:rsid w:val="009C00E1"/>
    <w:rsid w:val="009C1708"/>
    <w:rsid w:val="009C1EDD"/>
    <w:rsid w:val="009C2C41"/>
    <w:rsid w:val="009C30C6"/>
    <w:rsid w:val="009C3572"/>
    <w:rsid w:val="009C357F"/>
    <w:rsid w:val="009C3F69"/>
    <w:rsid w:val="009C438A"/>
    <w:rsid w:val="009C50B4"/>
    <w:rsid w:val="009C69D7"/>
    <w:rsid w:val="009C70CC"/>
    <w:rsid w:val="009C74BE"/>
    <w:rsid w:val="009D0421"/>
    <w:rsid w:val="009D1D79"/>
    <w:rsid w:val="009D26A2"/>
    <w:rsid w:val="009D29CE"/>
    <w:rsid w:val="009D3E3B"/>
    <w:rsid w:val="009D43DA"/>
    <w:rsid w:val="009D43FA"/>
    <w:rsid w:val="009D5A8E"/>
    <w:rsid w:val="009D650C"/>
    <w:rsid w:val="009D66E9"/>
    <w:rsid w:val="009D6769"/>
    <w:rsid w:val="009D6BFC"/>
    <w:rsid w:val="009D7EB8"/>
    <w:rsid w:val="009E00D2"/>
    <w:rsid w:val="009E033E"/>
    <w:rsid w:val="009E056F"/>
    <w:rsid w:val="009E0AA5"/>
    <w:rsid w:val="009E169A"/>
    <w:rsid w:val="009E18AB"/>
    <w:rsid w:val="009E1E02"/>
    <w:rsid w:val="009E2E9B"/>
    <w:rsid w:val="009E3475"/>
    <w:rsid w:val="009E4B31"/>
    <w:rsid w:val="009E51C1"/>
    <w:rsid w:val="009E5900"/>
    <w:rsid w:val="009E6189"/>
    <w:rsid w:val="009E6317"/>
    <w:rsid w:val="009E6569"/>
    <w:rsid w:val="009F01C3"/>
    <w:rsid w:val="009F079D"/>
    <w:rsid w:val="009F11C6"/>
    <w:rsid w:val="009F149E"/>
    <w:rsid w:val="009F1EA4"/>
    <w:rsid w:val="009F4042"/>
    <w:rsid w:val="009F685C"/>
    <w:rsid w:val="009F6960"/>
    <w:rsid w:val="009F69DB"/>
    <w:rsid w:val="009F7C49"/>
    <w:rsid w:val="00A0157A"/>
    <w:rsid w:val="00A0278C"/>
    <w:rsid w:val="00A03308"/>
    <w:rsid w:val="00A03919"/>
    <w:rsid w:val="00A03A5D"/>
    <w:rsid w:val="00A03AEE"/>
    <w:rsid w:val="00A0479C"/>
    <w:rsid w:val="00A06441"/>
    <w:rsid w:val="00A06815"/>
    <w:rsid w:val="00A06997"/>
    <w:rsid w:val="00A06FE2"/>
    <w:rsid w:val="00A10564"/>
    <w:rsid w:val="00A10B4E"/>
    <w:rsid w:val="00A10FF8"/>
    <w:rsid w:val="00A11F77"/>
    <w:rsid w:val="00A13DE8"/>
    <w:rsid w:val="00A13F5D"/>
    <w:rsid w:val="00A14B9D"/>
    <w:rsid w:val="00A14F8C"/>
    <w:rsid w:val="00A153C7"/>
    <w:rsid w:val="00A15867"/>
    <w:rsid w:val="00A15BEA"/>
    <w:rsid w:val="00A16E95"/>
    <w:rsid w:val="00A212FD"/>
    <w:rsid w:val="00A21D67"/>
    <w:rsid w:val="00A21EB2"/>
    <w:rsid w:val="00A22C22"/>
    <w:rsid w:val="00A23203"/>
    <w:rsid w:val="00A247D1"/>
    <w:rsid w:val="00A24E5C"/>
    <w:rsid w:val="00A25223"/>
    <w:rsid w:val="00A274FC"/>
    <w:rsid w:val="00A27BE4"/>
    <w:rsid w:val="00A30D06"/>
    <w:rsid w:val="00A31C2F"/>
    <w:rsid w:val="00A323A1"/>
    <w:rsid w:val="00A324B4"/>
    <w:rsid w:val="00A3341A"/>
    <w:rsid w:val="00A33566"/>
    <w:rsid w:val="00A33EB0"/>
    <w:rsid w:val="00A35F49"/>
    <w:rsid w:val="00A36079"/>
    <w:rsid w:val="00A3727F"/>
    <w:rsid w:val="00A3775C"/>
    <w:rsid w:val="00A406DC"/>
    <w:rsid w:val="00A4075E"/>
    <w:rsid w:val="00A409AC"/>
    <w:rsid w:val="00A413C8"/>
    <w:rsid w:val="00A41F70"/>
    <w:rsid w:val="00A42073"/>
    <w:rsid w:val="00A426CE"/>
    <w:rsid w:val="00A42C97"/>
    <w:rsid w:val="00A42F36"/>
    <w:rsid w:val="00A437E4"/>
    <w:rsid w:val="00A43857"/>
    <w:rsid w:val="00A43FCC"/>
    <w:rsid w:val="00A4452D"/>
    <w:rsid w:val="00A46144"/>
    <w:rsid w:val="00A46188"/>
    <w:rsid w:val="00A473D1"/>
    <w:rsid w:val="00A50502"/>
    <w:rsid w:val="00A518B0"/>
    <w:rsid w:val="00A51C00"/>
    <w:rsid w:val="00A51CA8"/>
    <w:rsid w:val="00A52A70"/>
    <w:rsid w:val="00A52A9D"/>
    <w:rsid w:val="00A55347"/>
    <w:rsid w:val="00A55960"/>
    <w:rsid w:val="00A562A0"/>
    <w:rsid w:val="00A56859"/>
    <w:rsid w:val="00A56A9C"/>
    <w:rsid w:val="00A56F2A"/>
    <w:rsid w:val="00A576B1"/>
    <w:rsid w:val="00A57995"/>
    <w:rsid w:val="00A60313"/>
    <w:rsid w:val="00A605CD"/>
    <w:rsid w:val="00A617A0"/>
    <w:rsid w:val="00A61EAA"/>
    <w:rsid w:val="00A62A5C"/>
    <w:rsid w:val="00A63161"/>
    <w:rsid w:val="00A63E64"/>
    <w:rsid w:val="00A64559"/>
    <w:rsid w:val="00A65210"/>
    <w:rsid w:val="00A6536A"/>
    <w:rsid w:val="00A65C7D"/>
    <w:rsid w:val="00A66279"/>
    <w:rsid w:val="00A66924"/>
    <w:rsid w:val="00A66EBB"/>
    <w:rsid w:val="00A70062"/>
    <w:rsid w:val="00A710F7"/>
    <w:rsid w:val="00A71B24"/>
    <w:rsid w:val="00A71FED"/>
    <w:rsid w:val="00A7207B"/>
    <w:rsid w:val="00A726B1"/>
    <w:rsid w:val="00A728AB"/>
    <w:rsid w:val="00A72E7B"/>
    <w:rsid w:val="00A748E4"/>
    <w:rsid w:val="00A74CFF"/>
    <w:rsid w:val="00A75216"/>
    <w:rsid w:val="00A75D20"/>
    <w:rsid w:val="00A76616"/>
    <w:rsid w:val="00A76DEC"/>
    <w:rsid w:val="00A76DFB"/>
    <w:rsid w:val="00A813C5"/>
    <w:rsid w:val="00A81453"/>
    <w:rsid w:val="00A82D2C"/>
    <w:rsid w:val="00A83126"/>
    <w:rsid w:val="00A833C1"/>
    <w:rsid w:val="00A837E0"/>
    <w:rsid w:val="00A847B5"/>
    <w:rsid w:val="00A85703"/>
    <w:rsid w:val="00A858D4"/>
    <w:rsid w:val="00A864C6"/>
    <w:rsid w:val="00A86C12"/>
    <w:rsid w:val="00A87E98"/>
    <w:rsid w:val="00A914A1"/>
    <w:rsid w:val="00A93379"/>
    <w:rsid w:val="00A93998"/>
    <w:rsid w:val="00A93BDE"/>
    <w:rsid w:val="00A93FFA"/>
    <w:rsid w:val="00A9427D"/>
    <w:rsid w:val="00A942ED"/>
    <w:rsid w:val="00A94523"/>
    <w:rsid w:val="00A962A2"/>
    <w:rsid w:val="00A9639A"/>
    <w:rsid w:val="00A97636"/>
    <w:rsid w:val="00A97965"/>
    <w:rsid w:val="00A97CBE"/>
    <w:rsid w:val="00AA115E"/>
    <w:rsid w:val="00AA1AE5"/>
    <w:rsid w:val="00AA1C89"/>
    <w:rsid w:val="00AA2675"/>
    <w:rsid w:val="00AA490F"/>
    <w:rsid w:val="00AA4D01"/>
    <w:rsid w:val="00AA546A"/>
    <w:rsid w:val="00AA5A4F"/>
    <w:rsid w:val="00AA6321"/>
    <w:rsid w:val="00AA7545"/>
    <w:rsid w:val="00AA7E7A"/>
    <w:rsid w:val="00AB02C5"/>
    <w:rsid w:val="00AB0518"/>
    <w:rsid w:val="00AB11D2"/>
    <w:rsid w:val="00AB306E"/>
    <w:rsid w:val="00AB316E"/>
    <w:rsid w:val="00AB4882"/>
    <w:rsid w:val="00AB48A5"/>
    <w:rsid w:val="00AB49D5"/>
    <w:rsid w:val="00AB4ACA"/>
    <w:rsid w:val="00AB5BDC"/>
    <w:rsid w:val="00AB5EE2"/>
    <w:rsid w:val="00AB7AD6"/>
    <w:rsid w:val="00AB7CC8"/>
    <w:rsid w:val="00AC0A78"/>
    <w:rsid w:val="00AC23FE"/>
    <w:rsid w:val="00AC2600"/>
    <w:rsid w:val="00AC2B9E"/>
    <w:rsid w:val="00AC44A1"/>
    <w:rsid w:val="00AC4D2C"/>
    <w:rsid w:val="00AC4FA6"/>
    <w:rsid w:val="00AC632B"/>
    <w:rsid w:val="00AC78D6"/>
    <w:rsid w:val="00AD11A5"/>
    <w:rsid w:val="00AD147E"/>
    <w:rsid w:val="00AD2618"/>
    <w:rsid w:val="00AD298D"/>
    <w:rsid w:val="00AD300A"/>
    <w:rsid w:val="00AD327B"/>
    <w:rsid w:val="00AD35AB"/>
    <w:rsid w:val="00AD3BA7"/>
    <w:rsid w:val="00AD3C6A"/>
    <w:rsid w:val="00AD4246"/>
    <w:rsid w:val="00AD451C"/>
    <w:rsid w:val="00AD4908"/>
    <w:rsid w:val="00AD4D12"/>
    <w:rsid w:val="00AD4EF9"/>
    <w:rsid w:val="00AD6E27"/>
    <w:rsid w:val="00AD710A"/>
    <w:rsid w:val="00AD72C5"/>
    <w:rsid w:val="00AD758A"/>
    <w:rsid w:val="00AD7E41"/>
    <w:rsid w:val="00AD7F89"/>
    <w:rsid w:val="00AE1424"/>
    <w:rsid w:val="00AE14F1"/>
    <w:rsid w:val="00AE5B97"/>
    <w:rsid w:val="00AE5CCF"/>
    <w:rsid w:val="00AF1051"/>
    <w:rsid w:val="00AF15F2"/>
    <w:rsid w:val="00AF1F7C"/>
    <w:rsid w:val="00AF2250"/>
    <w:rsid w:val="00AF2315"/>
    <w:rsid w:val="00AF24EE"/>
    <w:rsid w:val="00AF2628"/>
    <w:rsid w:val="00AF3F5E"/>
    <w:rsid w:val="00AF4E6C"/>
    <w:rsid w:val="00AF5124"/>
    <w:rsid w:val="00AF556C"/>
    <w:rsid w:val="00AF58CE"/>
    <w:rsid w:val="00AF5D50"/>
    <w:rsid w:val="00AF66E6"/>
    <w:rsid w:val="00AF6DD7"/>
    <w:rsid w:val="00AF769E"/>
    <w:rsid w:val="00B0022E"/>
    <w:rsid w:val="00B004B0"/>
    <w:rsid w:val="00B016F9"/>
    <w:rsid w:val="00B018D2"/>
    <w:rsid w:val="00B0287A"/>
    <w:rsid w:val="00B02D0E"/>
    <w:rsid w:val="00B0485B"/>
    <w:rsid w:val="00B05653"/>
    <w:rsid w:val="00B05826"/>
    <w:rsid w:val="00B05F2A"/>
    <w:rsid w:val="00B066AE"/>
    <w:rsid w:val="00B07B5C"/>
    <w:rsid w:val="00B07C61"/>
    <w:rsid w:val="00B07E16"/>
    <w:rsid w:val="00B116E8"/>
    <w:rsid w:val="00B11CFD"/>
    <w:rsid w:val="00B11F9B"/>
    <w:rsid w:val="00B1203A"/>
    <w:rsid w:val="00B12A17"/>
    <w:rsid w:val="00B134B0"/>
    <w:rsid w:val="00B137FD"/>
    <w:rsid w:val="00B13AB4"/>
    <w:rsid w:val="00B14FCB"/>
    <w:rsid w:val="00B161BB"/>
    <w:rsid w:val="00B16477"/>
    <w:rsid w:val="00B165F2"/>
    <w:rsid w:val="00B16FBA"/>
    <w:rsid w:val="00B205DD"/>
    <w:rsid w:val="00B209FF"/>
    <w:rsid w:val="00B22A1A"/>
    <w:rsid w:val="00B22A35"/>
    <w:rsid w:val="00B22FE5"/>
    <w:rsid w:val="00B2409D"/>
    <w:rsid w:val="00B2798B"/>
    <w:rsid w:val="00B30688"/>
    <w:rsid w:val="00B3332F"/>
    <w:rsid w:val="00B341E9"/>
    <w:rsid w:val="00B34428"/>
    <w:rsid w:val="00B34467"/>
    <w:rsid w:val="00B34B94"/>
    <w:rsid w:val="00B35834"/>
    <w:rsid w:val="00B35AE4"/>
    <w:rsid w:val="00B362AC"/>
    <w:rsid w:val="00B37F8D"/>
    <w:rsid w:val="00B411DC"/>
    <w:rsid w:val="00B4156D"/>
    <w:rsid w:val="00B42120"/>
    <w:rsid w:val="00B426E0"/>
    <w:rsid w:val="00B42E3E"/>
    <w:rsid w:val="00B431C8"/>
    <w:rsid w:val="00B44CFC"/>
    <w:rsid w:val="00B45AA6"/>
    <w:rsid w:val="00B45E1B"/>
    <w:rsid w:val="00B46655"/>
    <w:rsid w:val="00B46830"/>
    <w:rsid w:val="00B47DDB"/>
    <w:rsid w:val="00B50A34"/>
    <w:rsid w:val="00B51993"/>
    <w:rsid w:val="00B51A5F"/>
    <w:rsid w:val="00B523E5"/>
    <w:rsid w:val="00B52758"/>
    <w:rsid w:val="00B543D1"/>
    <w:rsid w:val="00B54961"/>
    <w:rsid w:val="00B554AC"/>
    <w:rsid w:val="00B5743F"/>
    <w:rsid w:val="00B601C1"/>
    <w:rsid w:val="00B613BF"/>
    <w:rsid w:val="00B6164F"/>
    <w:rsid w:val="00B6184F"/>
    <w:rsid w:val="00B618AF"/>
    <w:rsid w:val="00B62353"/>
    <w:rsid w:val="00B650F5"/>
    <w:rsid w:val="00B65525"/>
    <w:rsid w:val="00B65A93"/>
    <w:rsid w:val="00B66038"/>
    <w:rsid w:val="00B66853"/>
    <w:rsid w:val="00B66C8D"/>
    <w:rsid w:val="00B6709C"/>
    <w:rsid w:val="00B6723A"/>
    <w:rsid w:val="00B67586"/>
    <w:rsid w:val="00B70F28"/>
    <w:rsid w:val="00B71E95"/>
    <w:rsid w:val="00B72FA5"/>
    <w:rsid w:val="00B73F19"/>
    <w:rsid w:val="00B74B7A"/>
    <w:rsid w:val="00B804CF"/>
    <w:rsid w:val="00B82648"/>
    <w:rsid w:val="00B83A6F"/>
    <w:rsid w:val="00B842EF"/>
    <w:rsid w:val="00B84782"/>
    <w:rsid w:val="00B85571"/>
    <w:rsid w:val="00B85B59"/>
    <w:rsid w:val="00B8632F"/>
    <w:rsid w:val="00B864E7"/>
    <w:rsid w:val="00B868AB"/>
    <w:rsid w:val="00B86BD6"/>
    <w:rsid w:val="00B86E9A"/>
    <w:rsid w:val="00B86FED"/>
    <w:rsid w:val="00B87136"/>
    <w:rsid w:val="00B87231"/>
    <w:rsid w:val="00B874BB"/>
    <w:rsid w:val="00B92026"/>
    <w:rsid w:val="00B922F6"/>
    <w:rsid w:val="00B937A7"/>
    <w:rsid w:val="00B9389B"/>
    <w:rsid w:val="00B941D5"/>
    <w:rsid w:val="00B9448F"/>
    <w:rsid w:val="00B948EF"/>
    <w:rsid w:val="00B95A03"/>
    <w:rsid w:val="00B95E12"/>
    <w:rsid w:val="00B9686C"/>
    <w:rsid w:val="00BA011E"/>
    <w:rsid w:val="00BA16BE"/>
    <w:rsid w:val="00BA17F6"/>
    <w:rsid w:val="00BA1FFB"/>
    <w:rsid w:val="00BA21C6"/>
    <w:rsid w:val="00BA2BBC"/>
    <w:rsid w:val="00BA3D3F"/>
    <w:rsid w:val="00BA4949"/>
    <w:rsid w:val="00BA5629"/>
    <w:rsid w:val="00BB016F"/>
    <w:rsid w:val="00BB0713"/>
    <w:rsid w:val="00BB0C54"/>
    <w:rsid w:val="00BB1868"/>
    <w:rsid w:val="00BB233C"/>
    <w:rsid w:val="00BB2FAE"/>
    <w:rsid w:val="00BB3AE3"/>
    <w:rsid w:val="00BB438C"/>
    <w:rsid w:val="00BB5510"/>
    <w:rsid w:val="00BB6732"/>
    <w:rsid w:val="00BB7A1A"/>
    <w:rsid w:val="00BC1645"/>
    <w:rsid w:val="00BC1FBD"/>
    <w:rsid w:val="00BC2AA5"/>
    <w:rsid w:val="00BC2D84"/>
    <w:rsid w:val="00BC60DA"/>
    <w:rsid w:val="00BC6BA3"/>
    <w:rsid w:val="00BC6BD3"/>
    <w:rsid w:val="00BC7278"/>
    <w:rsid w:val="00BC72E5"/>
    <w:rsid w:val="00BC7B84"/>
    <w:rsid w:val="00BD1E38"/>
    <w:rsid w:val="00BD285E"/>
    <w:rsid w:val="00BD29BE"/>
    <w:rsid w:val="00BD2BE8"/>
    <w:rsid w:val="00BD3202"/>
    <w:rsid w:val="00BD3CBF"/>
    <w:rsid w:val="00BD3E57"/>
    <w:rsid w:val="00BD45E4"/>
    <w:rsid w:val="00BD518F"/>
    <w:rsid w:val="00BD6C00"/>
    <w:rsid w:val="00BD727A"/>
    <w:rsid w:val="00BD75FD"/>
    <w:rsid w:val="00BD7C02"/>
    <w:rsid w:val="00BD7F62"/>
    <w:rsid w:val="00BE0134"/>
    <w:rsid w:val="00BE08CF"/>
    <w:rsid w:val="00BE09CD"/>
    <w:rsid w:val="00BE101F"/>
    <w:rsid w:val="00BE2AD1"/>
    <w:rsid w:val="00BE2ADB"/>
    <w:rsid w:val="00BE2C1E"/>
    <w:rsid w:val="00BE3614"/>
    <w:rsid w:val="00BE3658"/>
    <w:rsid w:val="00BE3BD6"/>
    <w:rsid w:val="00BE4713"/>
    <w:rsid w:val="00BE54C2"/>
    <w:rsid w:val="00BE5E39"/>
    <w:rsid w:val="00BE608B"/>
    <w:rsid w:val="00BE653E"/>
    <w:rsid w:val="00BE73C0"/>
    <w:rsid w:val="00BE7987"/>
    <w:rsid w:val="00BE7C90"/>
    <w:rsid w:val="00BF086C"/>
    <w:rsid w:val="00BF0879"/>
    <w:rsid w:val="00BF0AB9"/>
    <w:rsid w:val="00BF112B"/>
    <w:rsid w:val="00BF218A"/>
    <w:rsid w:val="00BF25BF"/>
    <w:rsid w:val="00BF263B"/>
    <w:rsid w:val="00BF37EE"/>
    <w:rsid w:val="00BF3E5E"/>
    <w:rsid w:val="00BF4AFB"/>
    <w:rsid w:val="00BF4B4F"/>
    <w:rsid w:val="00BF530B"/>
    <w:rsid w:val="00BF5B0D"/>
    <w:rsid w:val="00BF5B95"/>
    <w:rsid w:val="00BF6944"/>
    <w:rsid w:val="00C01C63"/>
    <w:rsid w:val="00C03322"/>
    <w:rsid w:val="00C033B2"/>
    <w:rsid w:val="00C03A63"/>
    <w:rsid w:val="00C03C63"/>
    <w:rsid w:val="00C0467F"/>
    <w:rsid w:val="00C05163"/>
    <w:rsid w:val="00C05939"/>
    <w:rsid w:val="00C060F6"/>
    <w:rsid w:val="00C062DB"/>
    <w:rsid w:val="00C065EF"/>
    <w:rsid w:val="00C069BE"/>
    <w:rsid w:val="00C06B31"/>
    <w:rsid w:val="00C074AF"/>
    <w:rsid w:val="00C07D50"/>
    <w:rsid w:val="00C101B6"/>
    <w:rsid w:val="00C106A3"/>
    <w:rsid w:val="00C1085B"/>
    <w:rsid w:val="00C10A8D"/>
    <w:rsid w:val="00C11E30"/>
    <w:rsid w:val="00C1229E"/>
    <w:rsid w:val="00C13AF8"/>
    <w:rsid w:val="00C14EA1"/>
    <w:rsid w:val="00C15882"/>
    <w:rsid w:val="00C159E6"/>
    <w:rsid w:val="00C16268"/>
    <w:rsid w:val="00C16905"/>
    <w:rsid w:val="00C16B04"/>
    <w:rsid w:val="00C17A83"/>
    <w:rsid w:val="00C20C49"/>
    <w:rsid w:val="00C20F18"/>
    <w:rsid w:val="00C21802"/>
    <w:rsid w:val="00C21A4E"/>
    <w:rsid w:val="00C21BB3"/>
    <w:rsid w:val="00C228A2"/>
    <w:rsid w:val="00C22AFC"/>
    <w:rsid w:val="00C22B49"/>
    <w:rsid w:val="00C22F30"/>
    <w:rsid w:val="00C239B8"/>
    <w:rsid w:val="00C239EC"/>
    <w:rsid w:val="00C2498E"/>
    <w:rsid w:val="00C24E79"/>
    <w:rsid w:val="00C25294"/>
    <w:rsid w:val="00C25711"/>
    <w:rsid w:val="00C2576B"/>
    <w:rsid w:val="00C25A17"/>
    <w:rsid w:val="00C25DCA"/>
    <w:rsid w:val="00C2668F"/>
    <w:rsid w:val="00C26A33"/>
    <w:rsid w:val="00C26B56"/>
    <w:rsid w:val="00C27636"/>
    <w:rsid w:val="00C30057"/>
    <w:rsid w:val="00C305B7"/>
    <w:rsid w:val="00C309F9"/>
    <w:rsid w:val="00C31040"/>
    <w:rsid w:val="00C310C7"/>
    <w:rsid w:val="00C31167"/>
    <w:rsid w:val="00C3149E"/>
    <w:rsid w:val="00C3257A"/>
    <w:rsid w:val="00C32C54"/>
    <w:rsid w:val="00C339D7"/>
    <w:rsid w:val="00C340E0"/>
    <w:rsid w:val="00C352CC"/>
    <w:rsid w:val="00C35A3A"/>
    <w:rsid w:val="00C366C3"/>
    <w:rsid w:val="00C373C8"/>
    <w:rsid w:val="00C37B53"/>
    <w:rsid w:val="00C40085"/>
    <w:rsid w:val="00C401B3"/>
    <w:rsid w:val="00C40555"/>
    <w:rsid w:val="00C41584"/>
    <w:rsid w:val="00C416E1"/>
    <w:rsid w:val="00C42439"/>
    <w:rsid w:val="00C427DA"/>
    <w:rsid w:val="00C42A2E"/>
    <w:rsid w:val="00C43C02"/>
    <w:rsid w:val="00C43CD5"/>
    <w:rsid w:val="00C44AC7"/>
    <w:rsid w:val="00C45455"/>
    <w:rsid w:val="00C455CF"/>
    <w:rsid w:val="00C45B7D"/>
    <w:rsid w:val="00C463D7"/>
    <w:rsid w:val="00C4715F"/>
    <w:rsid w:val="00C47B69"/>
    <w:rsid w:val="00C47F0C"/>
    <w:rsid w:val="00C50A9F"/>
    <w:rsid w:val="00C50C13"/>
    <w:rsid w:val="00C50CED"/>
    <w:rsid w:val="00C517BC"/>
    <w:rsid w:val="00C523F6"/>
    <w:rsid w:val="00C52DAD"/>
    <w:rsid w:val="00C52EBD"/>
    <w:rsid w:val="00C52F85"/>
    <w:rsid w:val="00C53592"/>
    <w:rsid w:val="00C543DA"/>
    <w:rsid w:val="00C54DA8"/>
    <w:rsid w:val="00C55ABA"/>
    <w:rsid w:val="00C55B5A"/>
    <w:rsid w:val="00C56F6E"/>
    <w:rsid w:val="00C5754E"/>
    <w:rsid w:val="00C57B63"/>
    <w:rsid w:val="00C6031B"/>
    <w:rsid w:val="00C613A9"/>
    <w:rsid w:val="00C61740"/>
    <w:rsid w:val="00C61CE3"/>
    <w:rsid w:val="00C624DC"/>
    <w:rsid w:val="00C635B8"/>
    <w:rsid w:val="00C64292"/>
    <w:rsid w:val="00C64821"/>
    <w:rsid w:val="00C64C43"/>
    <w:rsid w:val="00C6523C"/>
    <w:rsid w:val="00C65917"/>
    <w:rsid w:val="00C679F6"/>
    <w:rsid w:val="00C70363"/>
    <w:rsid w:val="00C70384"/>
    <w:rsid w:val="00C70411"/>
    <w:rsid w:val="00C70C67"/>
    <w:rsid w:val="00C712FB"/>
    <w:rsid w:val="00C72242"/>
    <w:rsid w:val="00C729EB"/>
    <w:rsid w:val="00C72A90"/>
    <w:rsid w:val="00C72F9E"/>
    <w:rsid w:val="00C73266"/>
    <w:rsid w:val="00C735D1"/>
    <w:rsid w:val="00C73D96"/>
    <w:rsid w:val="00C74042"/>
    <w:rsid w:val="00C74E4E"/>
    <w:rsid w:val="00C74E53"/>
    <w:rsid w:val="00C74E91"/>
    <w:rsid w:val="00C755F4"/>
    <w:rsid w:val="00C75B5A"/>
    <w:rsid w:val="00C75C5A"/>
    <w:rsid w:val="00C7652F"/>
    <w:rsid w:val="00C76B9E"/>
    <w:rsid w:val="00C774CE"/>
    <w:rsid w:val="00C775BE"/>
    <w:rsid w:val="00C776E9"/>
    <w:rsid w:val="00C77F75"/>
    <w:rsid w:val="00C80E55"/>
    <w:rsid w:val="00C81350"/>
    <w:rsid w:val="00C82815"/>
    <w:rsid w:val="00C83AB5"/>
    <w:rsid w:val="00C83C93"/>
    <w:rsid w:val="00C86DA7"/>
    <w:rsid w:val="00C870B1"/>
    <w:rsid w:val="00C8730C"/>
    <w:rsid w:val="00C8776E"/>
    <w:rsid w:val="00C904DE"/>
    <w:rsid w:val="00C905A7"/>
    <w:rsid w:val="00C905EC"/>
    <w:rsid w:val="00C909CB"/>
    <w:rsid w:val="00C90AAB"/>
    <w:rsid w:val="00C91BCA"/>
    <w:rsid w:val="00C91F0B"/>
    <w:rsid w:val="00C92027"/>
    <w:rsid w:val="00C92779"/>
    <w:rsid w:val="00C9328D"/>
    <w:rsid w:val="00C95540"/>
    <w:rsid w:val="00C95884"/>
    <w:rsid w:val="00C95E9B"/>
    <w:rsid w:val="00C95F3B"/>
    <w:rsid w:val="00C96570"/>
    <w:rsid w:val="00C96B40"/>
    <w:rsid w:val="00C973BE"/>
    <w:rsid w:val="00CA091E"/>
    <w:rsid w:val="00CA0BF9"/>
    <w:rsid w:val="00CA0C2A"/>
    <w:rsid w:val="00CA12B1"/>
    <w:rsid w:val="00CA1D45"/>
    <w:rsid w:val="00CA2240"/>
    <w:rsid w:val="00CA2AA3"/>
    <w:rsid w:val="00CA2E32"/>
    <w:rsid w:val="00CA2FBC"/>
    <w:rsid w:val="00CA3A13"/>
    <w:rsid w:val="00CA3F49"/>
    <w:rsid w:val="00CA4D40"/>
    <w:rsid w:val="00CA6517"/>
    <w:rsid w:val="00CA7AA3"/>
    <w:rsid w:val="00CA7C58"/>
    <w:rsid w:val="00CB2F2C"/>
    <w:rsid w:val="00CB39ED"/>
    <w:rsid w:val="00CB4767"/>
    <w:rsid w:val="00CB4CD9"/>
    <w:rsid w:val="00CB5664"/>
    <w:rsid w:val="00CB5A6C"/>
    <w:rsid w:val="00CB5CD9"/>
    <w:rsid w:val="00CB628C"/>
    <w:rsid w:val="00CB6810"/>
    <w:rsid w:val="00CB6EAD"/>
    <w:rsid w:val="00CB70AA"/>
    <w:rsid w:val="00CC12E7"/>
    <w:rsid w:val="00CC1A87"/>
    <w:rsid w:val="00CC235E"/>
    <w:rsid w:val="00CC2604"/>
    <w:rsid w:val="00CC2E8E"/>
    <w:rsid w:val="00CC540A"/>
    <w:rsid w:val="00CC572A"/>
    <w:rsid w:val="00CC5D75"/>
    <w:rsid w:val="00CC7347"/>
    <w:rsid w:val="00CD0101"/>
    <w:rsid w:val="00CD1DA5"/>
    <w:rsid w:val="00CD23BA"/>
    <w:rsid w:val="00CD3319"/>
    <w:rsid w:val="00CD3B86"/>
    <w:rsid w:val="00CD3E14"/>
    <w:rsid w:val="00CD3FE8"/>
    <w:rsid w:val="00CD4802"/>
    <w:rsid w:val="00CD598C"/>
    <w:rsid w:val="00CD6D58"/>
    <w:rsid w:val="00CD70BE"/>
    <w:rsid w:val="00CD7199"/>
    <w:rsid w:val="00CD7CB5"/>
    <w:rsid w:val="00CD7F8E"/>
    <w:rsid w:val="00CE0082"/>
    <w:rsid w:val="00CE02C0"/>
    <w:rsid w:val="00CE0E74"/>
    <w:rsid w:val="00CE0EA3"/>
    <w:rsid w:val="00CE14AC"/>
    <w:rsid w:val="00CE1D15"/>
    <w:rsid w:val="00CE25E4"/>
    <w:rsid w:val="00CE277C"/>
    <w:rsid w:val="00CE307D"/>
    <w:rsid w:val="00CE3811"/>
    <w:rsid w:val="00CE4B45"/>
    <w:rsid w:val="00CE6232"/>
    <w:rsid w:val="00CE62F6"/>
    <w:rsid w:val="00CE77DD"/>
    <w:rsid w:val="00CF00E1"/>
    <w:rsid w:val="00CF06DB"/>
    <w:rsid w:val="00CF0F43"/>
    <w:rsid w:val="00CF1218"/>
    <w:rsid w:val="00CF1F2D"/>
    <w:rsid w:val="00CF218D"/>
    <w:rsid w:val="00CF29BA"/>
    <w:rsid w:val="00CF35F0"/>
    <w:rsid w:val="00CF5820"/>
    <w:rsid w:val="00CF5DBF"/>
    <w:rsid w:val="00CF615E"/>
    <w:rsid w:val="00CF74D7"/>
    <w:rsid w:val="00CF7E4E"/>
    <w:rsid w:val="00D008CC"/>
    <w:rsid w:val="00D011A0"/>
    <w:rsid w:val="00D0146A"/>
    <w:rsid w:val="00D017C4"/>
    <w:rsid w:val="00D01CC1"/>
    <w:rsid w:val="00D04D37"/>
    <w:rsid w:val="00D064F4"/>
    <w:rsid w:val="00D06C6B"/>
    <w:rsid w:val="00D074DF"/>
    <w:rsid w:val="00D07555"/>
    <w:rsid w:val="00D07A15"/>
    <w:rsid w:val="00D07AAE"/>
    <w:rsid w:val="00D07BB7"/>
    <w:rsid w:val="00D103D0"/>
    <w:rsid w:val="00D1056D"/>
    <w:rsid w:val="00D10C53"/>
    <w:rsid w:val="00D12F28"/>
    <w:rsid w:val="00D12FF1"/>
    <w:rsid w:val="00D1322F"/>
    <w:rsid w:val="00D13C73"/>
    <w:rsid w:val="00D14748"/>
    <w:rsid w:val="00D14809"/>
    <w:rsid w:val="00D14811"/>
    <w:rsid w:val="00D14929"/>
    <w:rsid w:val="00D15A5B"/>
    <w:rsid w:val="00D16035"/>
    <w:rsid w:val="00D164CA"/>
    <w:rsid w:val="00D17065"/>
    <w:rsid w:val="00D17285"/>
    <w:rsid w:val="00D177DD"/>
    <w:rsid w:val="00D2067A"/>
    <w:rsid w:val="00D20DD7"/>
    <w:rsid w:val="00D20ED4"/>
    <w:rsid w:val="00D216E8"/>
    <w:rsid w:val="00D218D3"/>
    <w:rsid w:val="00D21AD2"/>
    <w:rsid w:val="00D235AE"/>
    <w:rsid w:val="00D23DC6"/>
    <w:rsid w:val="00D23E8B"/>
    <w:rsid w:val="00D2533E"/>
    <w:rsid w:val="00D25354"/>
    <w:rsid w:val="00D260FF"/>
    <w:rsid w:val="00D26199"/>
    <w:rsid w:val="00D2637F"/>
    <w:rsid w:val="00D26C8B"/>
    <w:rsid w:val="00D26FB1"/>
    <w:rsid w:val="00D302BC"/>
    <w:rsid w:val="00D303F7"/>
    <w:rsid w:val="00D306A0"/>
    <w:rsid w:val="00D31988"/>
    <w:rsid w:val="00D31BEB"/>
    <w:rsid w:val="00D31E33"/>
    <w:rsid w:val="00D31E44"/>
    <w:rsid w:val="00D3218C"/>
    <w:rsid w:val="00D338CB"/>
    <w:rsid w:val="00D33FD8"/>
    <w:rsid w:val="00D34D51"/>
    <w:rsid w:val="00D3518A"/>
    <w:rsid w:val="00D36003"/>
    <w:rsid w:val="00D36888"/>
    <w:rsid w:val="00D37555"/>
    <w:rsid w:val="00D37949"/>
    <w:rsid w:val="00D409A7"/>
    <w:rsid w:val="00D40C44"/>
    <w:rsid w:val="00D415DE"/>
    <w:rsid w:val="00D41F00"/>
    <w:rsid w:val="00D429BA"/>
    <w:rsid w:val="00D42DF7"/>
    <w:rsid w:val="00D43693"/>
    <w:rsid w:val="00D43FD4"/>
    <w:rsid w:val="00D44AEE"/>
    <w:rsid w:val="00D47F23"/>
    <w:rsid w:val="00D50A28"/>
    <w:rsid w:val="00D50B74"/>
    <w:rsid w:val="00D50D0B"/>
    <w:rsid w:val="00D50D68"/>
    <w:rsid w:val="00D50ECC"/>
    <w:rsid w:val="00D51A4D"/>
    <w:rsid w:val="00D5203F"/>
    <w:rsid w:val="00D523CA"/>
    <w:rsid w:val="00D52520"/>
    <w:rsid w:val="00D527AB"/>
    <w:rsid w:val="00D53CA2"/>
    <w:rsid w:val="00D54C75"/>
    <w:rsid w:val="00D54DE9"/>
    <w:rsid w:val="00D5644A"/>
    <w:rsid w:val="00D56D49"/>
    <w:rsid w:val="00D570AC"/>
    <w:rsid w:val="00D57B67"/>
    <w:rsid w:val="00D60295"/>
    <w:rsid w:val="00D62358"/>
    <w:rsid w:val="00D625EE"/>
    <w:rsid w:val="00D62603"/>
    <w:rsid w:val="00D64798"/>
    <w:rsid w:val="00D6538E"/>
    <w:rsid w:val="00D6553B"/>
    <w:rsid w:val="00D65C9F"/>
    <w:rsid w:val="00D65F12"/>
    <w:rsid w:val="00D6655F"/>
    <w:rsid w:val="00D66752"/>
    <w:rsid w:val="00D674AF"/>
    <w:rsid w:val="00D7041B"/>
    <w:rsid w:val="00D70F3D"/>
    <w:rsid w:val="00D7251D"/>
    <w:rsid w:val="00D72EC2"/>
    <w:rsid w:val="00D731B7"/>
    <w:rsid w:val="00D73307"/>
    <w:rsid w:val="00D74067"/>
    <w:rsid w:val="00D7432F"/>
    <w:rsid w:val="00D75447"/>
    <w:rsid w:val="00D75AD0"/>
    <w:rsid w:val="00D75EF1"/>
    <w:rsid w:val="00D7653E"/>
    <w:rsid w:val="00D7701D"/>
    <w:rsid w:val="00D803B6"/>
    <w:rsid w:val="00D81009"/>
    <w:rsid w:val="00D81157"/>
    <w:rsid w:val="00D81B9B"/>
    <w:rsid w:val="00D81F3A"/>
    <w:rsid w:val="00D82CDD"/>
    <w:rsid w:val="00D83017"/>
    <w:rsid w:val="00D8316D"/>
    <w:rsid w:val="00D8337C"/>
    <w:rsid w:val="00D839AA"/>
    <w:rsid w:val="00D83A31"/>
    <w:rsid w:val="00D83DAE"/>
    <w:rsid w:val="00D840FF"/>
    <w:rsid w:val="00D84FAF"/>
    <w:rsid w:val="00D8564F"/>
    <w:rsid w:val="00D856C5"/>
    <w:rsid w:val="00D85A05"/>
    <w:rsid w:val="00D86B43"/>
    <w:rsid w:val="00D877BE"/>
    <w:rsid w:val="00D92350"/>
    <w:rsid w:val="00D92396"/>
    <w:rsid w:val="00D926C6"/>
    <w:rsid w:val="00D93846"/>
    <w:rsid w:val="00D93A74"/>
    <w:rsid w:val="00D94B27"/>
    <w:rsid w:val="00D9588A"/>
    <w:rsid w:val="00D96FAC"/>
    <w:rsid w:val="00D978EA"/>
    <w:rsid w:val="00DA040F"/>
    <w:rsid w:val="00DA1097"/>
    <w:rsid w:val="00DA153D"/>
    <w:rsid w:val="00DA1973"/>
    <w:rsid w:val="00DA1EC4"/>
    <w:rsid w:val="00DA32E9"/>
    <w:rsid w:val="00DA406A"/>
    <w:rsid w:val="00DA5269"/>
    <w:rsid w:val="00DA58EC"/>
    <w:rsid w:val="00DA79F8"/>
    <w:rsid w:val="00DB0B75"/>
    <w:rsid w:val="00DB165F"/>
    <w:rsid w:val="00DB1B0C"/>
    <w:rsid w:val="00DB1C88"/>
    <w:rsid w:val="00DB279E"/>
    <w:rsid w:val="00DB40A7"/>
    <w:rsid w:val="00DB4464"/>
    <w:rsid w:val="00DB462F"/>
    <w:rsid w:val="00DB49A6"/>
    <w:rsid w:val="00DB546A"/>
    <w:rsid w:val="00DB6022"/>
    <w:rsid w:val="00DB6A37"/>
    <w:rsid w:val="00DB6A8D"/>
    <w:rsid w:val="00DB6AC9"/>
    <w:rsid w:val="00DB6FA8"/>
    <w:rsid w:val="00DB7253"/>
    <w:rsid w:val="00DB7FEB"/>
    <w:rsid w:val="00DC0361"/>
    <w:rsid w:val="00DC1064"/>
    <w:rsid w:val="00DC12E9"/>
    <w:rsid w:val="00DC16A7"/>
    <w:rsid w:val="00DC21C5"/>
    <w:rsid w:val="00DC2D5A"/>
    <w:rsid w:val="00DC36FC"/>
    <w:rsid w:val="00DC3CE7"/>
    <w:rsid w:val="00DC4488"/>
    <w:rsid w:val="00DC4947"/>
    <w:rsid w:val="00DC4EAF"/>
    <w:rsid w:val="00DD0715"/>
    <w:rsid w:val="00DD080A"/>
    <w:rsid w:val="00DD1E19"/>
    <w:rsid w:val="00DD2DB9"/>
    <w:rsid w:val="00DD4370"/>
    <w:rsid w:val="00DD47F9"/>
    <w:rsid w:val="00DD483A"/>
    <w:rsid w:val="00DD4B02"/>
    <w:rsid w:val="00DD510E"/>
    <w:rsid w:val="00DE005A"/>
    <w:rsid w:val="00DE0FAF"/>
    <w:rsid w:val="00DE24A7"/>
    <w:rsid w:val="00DE35E4"/>
    <w:rsid w:val="00DE5118"/>
    <w:rsid w:val="00DE54D2"/>
    <w:rsid w:val="00DE626F"/>
    <w:rsid w:val="00DE6895"/>
    <w:rsid w:val="00DE6948"/>
    <w:rsid w:val="00DE7542"/>
    <w:rsid w:val="00DF0562"/>
    <w:rsid w:val="00DF0A62"/>
    <w:rsid w:val="00DF1373"/>
    <w:rsid w:val="00DF34C6"/>
    <w:rsid w:val="00DF3872"/>
    <w:rsid w:val="00DF4086"/>
    <w:rsid w:val="00DF426B"/>
    <w:rsid w:val="00DF45F6"/>
    <w:rsid w:val="00DF4938"/>
    <w:rsid w:val="00DF4F8D"/>
    <w:rsid w:val="00DF5F3C"/>
    <w:rsid w:val="00DF6A6F"/>
    <w:rsid w:val="00DF6C69"/>
    <w:rsid w:val="00DF7A50"/>
    <w:rsid w:val="00DF7AD1"/>
    <w:rsid w:val="00E01594"/>
    <w:rsid w:val="00E01AFB"/>
    <w:rsid w:val="00E02AA2"/>
    <w:rsid w:val="00E03F47"/>
    <w:rsid w:val="00E05FF2"/>
    <w:rsid w:val="00E06396"/>
    <w:rsid w:val="00E075B7"/>
    <w:rsid w:val="00E07600"/>
    <w:rsid w:val="00E07C81"/>
    <w:rsid w:val="00E103F2"/>
    <w:rsid w:val="00E109C3"/>
    <w:rsid w:val="00E12F92"/>
    <w:rsid w:val="00E13007"/>
    <w:rsid w:val="00E138AE"/>
    <w:rsid w:val="00E13998"/>
    <w:rsid w:val="00E14894"/>
    <w:rsid w:val="00E14B65"/>
    <w:rsid w:val="00E15300"/>
    <w:rsid w:val="00E15567"/>
    <w:rsid w:val="00E17AEE"/>
    <w:rsid w:val="00E20815"/>
    <w:rsid w:val="00E20CEC"/>
    <w:rsid w:val="00E228C9"/>
    <w:rsid w:val="00E25734"/>
    <w:rsid w:val="00E26054"/>
    <w:rsid w:val="00E262DA"/>
    <w:rsid w:val="00E26FD2"/>
    <w:rsid w:val="00E30A83"/>
    <w:rsid w:val="00E30DEB"/>
    <w:rsid w:val="00E31488"/>
    <w:rsid w:val="00E31B66"/>
    <w:rsid w:val="00E3335B"/>
    <w:rsid w:val="00E338D6"/>
    <w:rsid w:val="00E33A12"/>
    <w:rsid w:val="00E34261"/>
    <w:rsid w:val="00E34D10"/>
    <w:rsid w:val="00E34D16"/>
    <w:rsid w:val="00E35194"/>
    <w:rsid w:val="00E37292"/>
    <w:rsid w:val="00E37698"/>
    <w:rsid w:val="00E3786C"/>
    <w:rsid w:val="00E411FD"/>
    <w:rsid w:val="00E41599"/>
    <w:rsid w:val="00E417B3"/>
    <w:rsid w:val="00E41890"/>
    <w:rsid w:val="00E418D2"/>
    <w:rsid w:val="00E424FC"/>
    <w:rsid w:val="00E425AF"/>
    <w:rsid w:val="00E429DC"/>
    <w:rsid w:val="00E432F2"/>
    <w:rsid w:val="00E4371B"/>
    <w:rsid w:val="00E43762"/>
    <w:rsid w:val="00E43C91"/>
    <w:rsid w:val="00E454B4"/>
    <w:rsid w:val="00E45799"/>
    <w:rsid w:val="00E45A29"/>
    <w:rsid w:val="00E46A1C"/>
    <w:rsid w:val="00E46C30"/>
    <w:rsid w:val="00E47241"/>
    <w:rsid w:val="00E5035A"/>
    <w:rsid w:val="00E50BE0"/>
    <w:rsid w:val="00E51556"/>
    <w:rsid w:val="00E51858"/>
    <w:rsid w:val="00E51CB3"/>
    <w:rsid w:val="00E52F7D"/>
    <w:rsid w:val="00E539B9"/>
    <w:rsid w:val="00E53AC4"/>
    <w:rsid w:val="00E53DBD"/>
    <w:rsid w:val="00E553A3"/>
    <w:rsid w:val="00E55CE2"/>
    <w:rsid w:val="00E5674C"/>
    <w:rsid w:val="00E56EF7"/>
    <w:rsid w:val="00E57AFC"/>
    <w:rsid w:val="00E6018D"/>
    <w:rsid w:val="00E62358"/>
    <w:rsid w:val="00E6235D"/>
    <w:rsid w:val="00E624F3"/>
    <w:rsid w:val="00E64007"/>
    <w:rsid w:val="00E6423D"/>
    <w:rsid w:val="00E644C8"/>
    <w:rsid w:val="00E6455C"/>
    <w:rsid w:val="00E645D8"/>
    <w:rsid w:val="00E64BD5"/>
    <w:rsid w:val="00E654B7"/>
    <w:rsid w:val="00E65CFD"/>
    <w:rsid w:val="00E66DB8"/>
    <w:rsid w:val="00E67137"/>
    <w:rsid w:val="00E67B4C"/>
    <w:rsid w:val="00E7282C"/>
    <w:rsid w:val="00E729D9"/>
    <w:rsid w:val="00E72B42"/>
    <w:rsid w:val="00E757F5"/>
    <w:rsid w:val="00E8078C"/>
    <w:rsid w:val="00E80B64"/>
    <w:rsid w:val="00E814D0"/>
    <w:rsid w:val="00E81AB7"/>
    <w:rsid w:val="00E81ABA"/>
    <w:rsid w:val="00E82537"/>
    <w:rsid w:val="00E831F8"/>
    <w:rsid w:val="00E8360F"/>
    <w:rsid w:val="00E84C4A"/>
    <w:rsid w:val="00E84CC8"/>
    <w:rsid w:val="00E850AF"/>
    <w:rsid w:val="00E857DE"/>
    <w:rsid w:val="00E85EAB"/>
    <w:rsid w:val="00E863C7"/>
    <w:rsid w:val="00E868EF"/>
    <w:rsid w:val="00E87076"/>
    <w:rsid w:val="00E87B0C"/>
    <w:rsid w:val="00E90371"/>
    <w:rsid w:val="00E903D9"/>
    <w:rsid w:val="00E90CF7"/>
    <w:rsid w:val="00E90E28"/>
    <w:rsid w:val="00E918AE"/>
    <w:rsid w:val="00E91E76"/>
    <w:rsid w:val="00E92B11"/>
    <w:rsid w:val="00E9375B"/>
    <w:rsid w:val="00E937DA"/>
    <w:rsid w:val="00E948E2"/>
    <w:rsid w:val="00E9526D"/>
    <w:rsid w:val="00E95648"/>
    <w:rsid w:val="00E95740"/>
    <w:rsid w:val="00E95747"/>
    <w:rsid w:val="00E95956"/>
    <w:rsid w:val="00E96F46"/>
    <w:rsid w:val="00E9744B"/>
    <w:rsid w:val="00E976E2"/>
    <w:rsid w:val="00EA0430"/>
    <w:rsid w:val="00EA04A7"/>
    <w:rsid w:val="00EA0E94"/>
    <w:rsid w:val="00EA0F7F"/>
    <w:rsid w:val="00EA45AC"/>
    <w:rsid w:val="00EA47A4"/>
    <w:rsid w:val="00EA4A93"/>
    <w:rsid w:val="00EA4DE8"/>
    <w:rsid w:val="00EA5747"/>
    <w:rsid w:val="00EA5C65"/>
    <w:rsid w:val="00EB0025"/>
    <w:rsid w:val="00EB0583"/>
    <w:rsid w:val="00EB0823"/>
    <w:rsid w:val="00EB087A"/>
    <w:rsid w:val="00EB0B33"/>
    <w:rsid w:val="00EB0B45"/>
    <w:rsid w:val="00EB1427"/>
    <w:rsid w:val="00EB145F"/>
    <w:rsid w:val="00EB2495"/>
    <w:rsid w:val="00EB3078"/>
    <w:rsid w:val="00EB33DD"/>
    <w:rsid w:val="00EB68E6"/>
    <w:rsid w:val="00EB70E1"/>
    <w:rsid w:val="00EB7412"/>
    <w:rsid w:val="00EB7588"/>
    <w:rsid w:val="00EB7ABF"/>
    <w:rsid w:val="00EB7DFD"/>
    <w:rsid w:val="00EC0360"/>
    <w:rsid w:val="00EC0717"/>
    <w:rsid w:val="00EC0780"/>
    <w:rsid w:val="00EC0C80"/>
    <w:rsid w:val="00EC1B3E"/>
    <w:rsid w:val="00EC21C4"/>
    <w:rsid w:val="00EC3CB6"/>
    <w:rsid w:val="00EC4637"/>
    <w:rsid w:val="00EC4CE8"/>
    <w:rsid w:val="00EC512F"/>
    <w:rsid w:val="00EC5927"/>
    <w:rsid w:val="00EC6555"/>
    <w:rsid w:val="00EC6715"/>
    <w:rsid w:val="00EC755D"/>
    <w:rsid w:val="00ED04E8"/>
    <w:rsid w:val="00ED1ACE"/>
    <w:rsid w:val="00ED28F0"/>
    <w:rsid w:val="00ED311E"/>
    <w:rsid w:val="00ED3AE2"/>
    <w:rsid w:val="00ED3E6B"/>
    <w:rsid w:val="00ED4ED4"/>
    <w:rsid w:val="00ED5C2B"/>
    <w:rsid w:val="00ED6270"/>
    <w:rsid w:val="00ED62CC"/>
    <w:rsid w:val="00ED6E93"/>
    <w:rsid w:val="00ED73A9"/>
    <w:rsid w:val="00EE07FC"/>
    <w:rsid w:val="00EE19CC"/>
    <w:rsid w:val="00EE2DBC"/>
    <w:rsid w:val="00EE4558"/>
    <w:rsid w:val="00EE5385"/>
    <w:rsid w:val="00EE6F52"/>
    <w:rsid w:val="00EE7001"/>
    <w:rsid w:val="00EE7465"/>
    <w:rsid w:val="00EE765A"/>
    <w:rsid w:val="00EF138D"/>
    <w:rsid w:val="00EF19A5"/>
    <w:rsid w:val="00EF29CD"/>
    <w:rsid w:val="00EF2E3E"/>
    <w:rsid w:val="00EF3778"/>
    <w:rsid w:val="00EF493C"/>
    <w:rsid w:val="00EF4E48"/>
    <w:rsid w:val="00EF7361"/>
    <w:rsid w:val="00EF73DE"/>
    <w:rsid w:val="00F00F45"/>
    <w:rsid w:val="00F01540"/>
    <w:rsid w:val="00F01625"/>
    <w:rsid w:val="00F01860"/>
    <w:rsid w:val="00F01CAC"/>
    <w:rsid w:val="00F02075"/>
    <w:rsid w:val="00F04DDE"/>
    <w:rsid w:val="00F05B9E"/>
    <w:rsid w:val="00F06048"/>
    <w:rsid w:val="00F07889"/>
    <w:rsid w:val="00F07B20"/>
    <w:rsid w:val="00F07CF6"/>
    <w:rsid w:val="00F11FF0"/>
    <w:rsid w:val="00F1241B"/>
    <w:rsid w:val="00F12BD8"/>
    <w:rsid w:val="00F14154"/>
    <w:rsid w:val="00F141A8"/>
    <w:rsid w:val="00F14595"/>
    <w:rsid w:val="00F14764"/>
    <w:rsid w:val="00F15256"/>
    <w:rsid w:val="00F15FF0"/>
    <w:rsid w:val="00F16448"/>
    <w:rsid w:val="00F16EA0"/>
    <w:rsid w:val="00F16F31"/>
    <w:rsid w:val="00F234CA"/>
    <w:rsid w:val="00F23DAA"/>
    <w:rsid w:val="00F245BD"/>
    <w:rsid w:val="00F24F2B"/>
    <w:rsid w:val="00F2549C"/>
    <w:rsid w:val="00F2621E"/>
    <w:rsid w:val="00F268C5"/>
    <w:rsid w:val="00F27AF6"/>
    <w:rsid w:val="00F27B80"/>
    <w:rsid w:val="00F30445"/>
    <w:rsid w:val="00F30768"/>
    <w:rsid w:val="00F314B3"/>
    <w:rsid w:val="00F316EB"/>
    <w:rsid w:val="00F31BEA"/>
    <w:rsid w:val="00F32634"/>
    <w:rsid w:val="00F34583"/>
    <w:rsid w:val="00F36BBE"/>
    <w:rsid w:val="00F372C6"/>
    <w:rsid w:val="00F3787D"/>
    <w:rsid w:val="00F40ED6"/>
    <w:rsid w:val="00F4243B"/>
    <w:rsid w:val="00F42847"/>
    <w:rsid w:val="00F4307E"/>
    <w:rsid w:val="00F46509"/>
    <w:rsid w:val="00F46641"/>
    <w:rsid w:val="00F4754E"/>
    <w:rsid w:val="00F4766B"/>
    <w:rsid w:val="00F47B01"/>
    <w:rsid w:val="00F47B85"/>
    <w:rsid w:val="00F47B94"/>
    <w:rsid w:val="00F50021"/>
    <w:rsid w:val="00F50917"/>
    <w:rsid w:val="00F50F0F"/>
    <w:rsid w:val="00F51951"/>
    <w:rsid w:val="00F52010"/>
    <w:rsid w:val="00F53789"/>
    <w:rsid w:val="00F53FA6"/>
    <w:rsid w:val="00F546D3"/>
    <w:rsid w:val="00F54875"/>
    <w:rsid w:val="00F548BF"/>
    <w:rsid w:val="00F548FB"/>
    <w:rsid w:val="00F54A0D"/>
    <w:rsid w:val="00F54D69"/>
    <w:rsid w:val="00F5512F"/>
    <w:rsid w:val="00F56187"/>
    <w:rsid w:val="00F56834"/>
    <w:rsid w:val="00F570FA"/>
    <w:rsid w:val="00F5755E"/>
    <w:rsid w:val="00F57EDA"/>
    <w:rsid w:val="00F57F56"/>
    <w:rsid w:val="00F57F7A"/>
    <w:rsid w:val="00F60027"/>
    <w:rsid w:val="00F6158D"/>
    <w:rsid w:val="00F61C89"/>
    <w:rsid w:val="00F62D04"/>
    <w:rsid w:val="00F63263"/>
    <w:rsid w:val="00F63C6C"/>
    <w:rsid w:val="00F6419C"/>
    <w:rsid w:val="00F64884"/>
    <w:rsid w:val="00F64D1C"/>
    <w:rsid w:val="00F66979"/>
    <w:rsid w:val="00F67886"/>
    <w:rsid w:val="00F710C6"/>
    <w:rsid w:val="00F71E7A"/>
    <w:rsid w:val="00F728F6"/>
    <w:rsid w:val="00F729EB"/>
    <w:rsid w:val="00F75ECE"/>
    <w:rsid w:val="00F76C95"/>
    <w:rsid w:val="00F775A1"/>
    <w:rsid w:val="00F775AC"/>
    <w:rsid w:val="00F77E1F"/>
    <w:rsid w:val="00F8023C"/>
    <w:rsid w:val="00F80477"/>
    <w:rsid w:val="00F804E8"/>
    <w:rsid w:val="00F80DB2"/>
    <w:rsid w:val="00F81000"/>
    <w:rsid w:val="00F81744"/>
    <w:rsid w:val="00F821B4"/>
    <w:rsid w:val="00F823AE"/>
    <w:rsid w:val="00F823D2"/>
    <w:rsid w:val="00F82A10"/>
    <w:rsid w:val="00F82D0B"/>
    <w:rsid w:val="00F82F15"/>
    <w:rsid w:val="00F83304"/>
    <w:rsid w:val="00F83A2C"/>
    <w:rsid w:val="00F83BAF"/>
    <w:rsid w:val="00F847F8"/>
    <w:rsid w:val="00F8567C"/>
    <w:rsid w:val="00F869DA"/>
    <w:rsid w:val="00F86BD7"/>
    <w:rsid w:val="00F86C16"/>
    <w:rsid w:val="00F8700D"/>
    <w:rsid w:val="00F8777E"/>
    <w:rsid w:val="00F90218"/>
    <w:rsid w:val="00F90684"/>
    <w:rsid w:val="00F939E4"/>
    <w:rsid w:val="00F94322"/>
    <w:rsid w:val="00F95468"/>
    <w:rsid w:val="00F96531"/>
    <w:rsid w:val="00F96FC5"/>
    <w:rsid w:val="00F97117"/>
    <w:rsid w:val="00F97F41"/>
    <w:rsid w:val="00FA021D"/>
    <w:rsid w:val="00FA048A"/>
    <w:rsid w:val="00FA08DF"/>
    <w:rsid w:val="00FA1AAE"/>
    <w:rsid w:val="00FA29DA"/>
    <w:rsid w:val="00FA2AAA"/>
    <w:rsid w:val="00FA2DD5"/>
    <w:rsid w:val="00FA3797"/>
    <w:rsid w:val="00FA4AF7"/>
    <w:rsid w:val="00FA4E0C"/>
    <w:rsid w:val="00FA5141"/>
    <w:rsid w:val="00FA577C"/>
    <w:rsid w:val="00FA5B1A"/>
    <w:rsid w:val="00FA5DA9"/>
    <w:rsid w:val="00FA70C7"/>
    <w:rsid w:val="00FA7EE7"/>
    <w:rsid w:val="00FB0486"/>
    <w:rsid w:val="00FB098A"/>
    <w:rsid w:val="00FB1123"/>
    <w:rsid w:val="00FB1D89"/>
    <w:rsid w:val="00FB27BE"/>
    <w:rsid w:val="00FB2EB1"/>
    <w:rsid w:val="00FB2F6F"/>
    <w:rsid w:val="00FB3017"/>
    <w:rsid w:val="00FB34E1"/>
    <w:rsid w:val="00FB3556"/>
    <w:rsid w:val="00FB37A2"/>
    <w:rsid w:val="00FB4058"/>
    <w:rsid w:val="00FB41D9"/>
    <w:rsid w:val="00FB534A"/>
    <w:rsid w:val="00FB7455"/>
    <w:rsid w:val="00FB74A5"/>
    <w:rsid w:val="00FC060F"/>
    <w:rsid w:val="00FC11D0"/>
    <w:rsid w:val="00FC19F1"/>
    <w:rsid w:val="00FC2F4A"/>
    <w:rsid w:val="00FC3448"/>
    <w:rsid w:val="00FC49F5"/>
    <w:rsid w:val="00FC4C8E"/>
    <w:rsid w:val="00FC68F6"/>
    <w:rsid w:val="00FC6CB8"/>
    <w:rsid w:val="00FC796C"/>
    <w:rsid w:val="00FD062A"/>
    <w:rsid w:val="00FD164B"/>
    <w:rsid w:val="00FD1AE6"/>
    <w:rsid w:val="00FD1D6E"/>
    <w:rsid w:val="00FD26D3"/>
    <w:rsid w:val="00FD2B5C"/>
    <w:rsid w:val="00FD470F"/>
    <w:rsid w:val="00FD5EB9"/>
    <w:rsid w:val="00FD650A"/>
    <w:rsid w:val="00FD667E"/>
    <w:rsid w:val="00FD6B97"/>
    <w:rsid w:val="00FD795B"/>
    <w:rsid w:val="00FD7BBD"/>
    <w:rsid w:val="00FE02C8"/>
    <w:rsid w:val="00FE09F3"/>
    <w:rsid w:val="00FE0DBD"/>
    <w:rsid w:val="00FE1F71"/>
    <w:rsid w:val="00FE20FA"/>
    <w:rsid w:val="00FE212D"/>
    <w:rsid w:val="00FE28D3"/>
    <w:rsid w:val="00FE2B5F"/>
    <w:rsid w:val="00FE32B2"/>
    <w:rsid w:val="00FE3C7D"/>
    <w:rsid w:val="00FE3FFC"/>
    <w:rsid w:val="00FE44F1"/>
    <w:rsid w:val="00FE54BF"/>
    <w:rsid w:val="00FE5A8F"/>
    <w:rsid w:val="00FE5D69"/>
    <w:rsid w:val="00FE653A"/>
    <w:rsid w:val="00FE758F"/>
    <w:rsid w:val="00FF1E86"/>
    <w:rsid w:val="00FF218D"/>
    <w:rsid w:val="00FF385B"/>
    <w:rsid w:val="00FF3E92"/>
    <w:rsid w:val="00FF4350"/>
    <w:rsid w:val="00FF48BC"/>
    <w:rsid w:val="00FF4BCB"/>
    <w:rsid w:val="00FF4CAF"/>
    <w:rsid w:val="00FF53EC"/>
    <w:rsid w:val="00FF5C40"/>
    <w:rsid w:val="00FF6341"/>
    <w:rsid w:val="00FF6701"/>
    <w:rsid w:val="00FF69A8"/>
    <w:rsid w:val="00FF6E48"/>
    <w:rsid w:val="00FF6EEB"/>
    <w:rsid w:val="00FF7E9F"/>
    <w:rsid w:val="22BE408B"/>
    <w:rsid w:val="27228007"/>
    <w:rsid w:val="444A64B2"/>
    <w:rsid w:val="5727D7BB"/>
    <w:rsid w:val="748C74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o:allowoverlap="f" fill="f" fillcolor="white" stroke="f">
      <v:fill color="white" on="f"/>
      <v:stroke on="f"/>
    </o:shapedefaults>
    <o:shapelayout v:ext="edit">
      <o:idmap v:ext="edit" data="2"/>
    </o:shapelayout>
  </w:shapeDefaults>
  <w:decimalSymbol w:val=","/>
  <w:listSeparator w:val=";"/>
  <w14:docId w14:val="1CD1B4A8"/>
  <w15:docId w15:val="{6976DFD3-3C6C-44AA-BC9F-1EE49CD3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A184C"/>
    <w:rPr>
      <w:rFonts w:ascii="Arial Narrow" w:eastAsia="MS Mincho" w:hAnsi="Arial Narrow"/>
      <w:sz w:val="24"/>
      <w:szCs w:val="24"/>
      <w:lang w:val="es-ES" w:eastAsia="es-ES"/>
    </w:rPr>
  </w:style>
  <w:style w:type="paragraph" w:styleId="Ttulo1">
    <w:name w:val="heading 1"/>
    <w:basedOn w:val="Normal"/>
    <w:next w:val="Normal"/>
    <w:link w:val="Ttulo1Car"/>
    <w:qFormat/>
    <w:rsid w:val="00964E86"/>
    <w:pPr>
      <w:keepNext/>
      <w:jc w:val="center"/>
      <w:outlineLvl w:val="0"/>
    </w:pPr>
    <w:rPr>
      <w:rFonts w:ascii="Arial" w:hAnsi="Arial"/>
      <w:b/>
      <w:sz w:val="20"/>
    </w:rPr>
  </w:style>
  <w:style w:type="paragraph" w:styleId="Ttulo2">
    <w:name w:val="heading 2"/>
    <w:aliases w:val="Car Car,Car Car Car Car Car Car Car Car Car,Car Car Car Car Car Car"/>
    <w:basedOn w:val="Normal"/>
    <w:next w:val="Normal"/>
    <w:link w:val="Ttulo2Car"/>
    <w:qFormat/>
    <w:rsid w:val="0013331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F7C49"/>
    <w:pPr>
      <w:keepNext/>
      <w:spacing w:before="240" w:after="60"/>
      <w:outlineLvl w:val="2"/>
    </w:pPr>
    <w:rPr>
      <w:rFonts w:ascii="Arial" w:hAnsi="Arial" w:cs="Arial"/>
      <w:b/>
      <w:bCs/>
      <w:sz w:val="26"/>
      <w:szCs w:val="26"/>
    </w:rPr>
  </w:style>
  <w:style w:type="paragraph" w:styleId="Ttulo4">
    <w:name w:val="heading 4"/>
    <w:basedOn w:val="Normal"/>
    <w:next w:val="Normal"/>
    <w:qFormat/>
    <w:rsid w:val="00964E86"/>
    <w:pPr>
      <w:keepNext/>
      <w:widowControl w:val="0"/>
      <w:tabs>
        <w:tab w:val="center" w:pos="4626"/>
        <w:tab w:val="left" w:pos="6969"/>
      </w:tabs>
      <w:jc w:val="both"/>
      <w:outlineLvl w:val="3"/>
    </w:pPr>
    <w:rPr>
      <w:rFonts w:ascii="Bookman Old Style" w:eastAsia="Times New Roman" w:hAnsi="Bookman Old Style"/>
      <w:snapToGrid w:val="0"/>
      <w:sz w:val="30"/>
      <w:lang w:val="es-ES_tradnl"/>
    </w:rPr>
  </w:style>
  <w:style w:type="paragraph" w:styleId="Ttulo5">
    <w:name w:val="heading 5"/>
    <w:basedOn w:val="Normal"/>
    <w:next w:val="Normal"/>
    <w:qFormat/>
    <w:rsid w:val="00964E86"/>
    <w:pPr>
      <w:keepNext/>
      <w:jc w:val="both"/>
      <w:outlineLvl w:val="4"/>
    </w:pPr>
    <w:rPr>
      <w:rFonts w:ascii="Arial" w:eastAsia="Times New Roman" w:hAnsi="Arial"/>
      <w:b/>
      <w:sz w:val="20"/>
      <w:szCs w:val="20"/>
    </w:rPr>
  </w:style>
  <w:style w:type="paragraph" w:styleId="Ttulo6">
    <w:name w:val="heading 6"/>
    <w:basedOn w:val="Normal"/>
    <w:next w:val="Normal"/>
    <w:qFormat/>
    <w:rsid w:val="009F7C49"/>
    <w:pPr>
      <w:spacing w:before="240" w:after="60"/>
      <w:outlineLvl w:val="5"/>
    </w:pPr>
    <w:rPr>
      <w:rFonts w:ascii="Times New Roman" w:hAnsi="Times New Roman"/>
      <w:b/>
      <w:bCs/>
      <w:sz w:val="22"/>
      <w:szCs w:val="22"/>
    </w:rPr>
  </w:style>
  <w:style w:type="paragraph" w:styleId="Ttulo7">
    <w:name w:val="heading 7"/>
    <w:basedOn w:val="Normal"/>
    <w:next w:val="Normal"/>
    <w:qFormat/>
    <w:rsid w:val="00964E86"/>
    <w:pPr>
      <w:keepNext/>
      <w:widowControl w:val="0"/>
      <w:jc w:val="center"/>
      <w:outlineLvl w:val="6"/>
    </w:pPr>
    <w:rPr>
      <w:rFonts w:ascii="CG Omega" w:eastAsia="Times New Roman" w:hAnsi="CG Omega"/>
      <w:snapToGrid w:val="0"/>
      <w:sz w:val="20"/>
      <w:lang w:val="en-US"/>
    </w:rPr>
  </w:style>
  <w:style w:type="paragraph" w:styleId="Ttulo8">
    <w:name w:val="heading 8"/>
    <w:basedOn w:val="Normal"/>
    <w:next w:val="Normal"/>
    <w:qFormat/>
    <w:rsid w:val="00964E86"/>
    <w:pPr>
      <w:keepNext/>
      <w:widowControl w:val="0"/>
      <w:jc w:val="center"/>
      <w:outlineLvl w:val="7"/>
    </w:pPr>
    <w:rPr>
      <w:rFonts w:ascii="CG Omega" w:eastAsia="Times New Roman" w:hAnsi="CG Omega"/>
      <w:b/>
      <w:i/>
      <w:snapToGrid w:val="0"/>
      <w:sz w:val="22"/>
      <w:lang w:val="es-ES_tradnl"/>
    </w:rPr>
  </w:style>
  <w:style w:type="paragraph" w:styleId="Ttulo9">
    <w:name w:val="heading 9"/>
    <w:basedOn w:val="Normal"/>
    <w:next w:val="Normal"/>
    <w:qFormat/>
    <w:rsid w:val="00620B51"/>
    <w:pPr>
      <w:spacing w:before="240" w:after="60"/>
      <w:outlineLvl w:val="8"/>
    </w:pPr>
    <w:rPr>
      <w:rFonts w:ascii="Arial" w:eastAsia="Times New Roman"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4E86"/>
    <w:pPr>
      <w:tabs>
        <w:tab w:val="center" w:pos="4252"/>
        <w:tab w:val="right" w:pos="8504"/>
      </w:tabs>
    </w:pPr>
  </w:style>
  <w:style w:type="paragraph" w:styleId="Piedepgina">
    <w:name w:val="footer"/>
    <w:basedOn w:val="Normal"/>
    <w:link w:val="PiedepginaCar"/>
    <w:rsid w:val="00964E86"/>
    <w:pPr>
      <w:tabs>
        <w:tab w:val="center" w:pos="4252"/>
        <w:tab w:val="right" w:pos="8504"/>
      </w:tabs>
    </w:pPr>
  </w:style>
  <w:style w:type="paragraph" w:styleId="NormalWeb">
    <w:name w:val="Normal (Web)"/>
    <w:basedOn w:val="Normal"/>
    <w:uiPriority w:val="99"/>
    <w:rsid w:val="00964E86"/>
    <w:pPr>
      <w:spacing w:before="100" w:beforeAutospacing="1" w:after="100" w:afterAutospacing="1"/>
    </w:pPr>
    <w:rPr>
      <w:rFonts w:eastAsia="Times New Roman"/>
      <w:color w:val="000000"/>
      <w:lang w:val="en-US" w:eastAsia="en-US"/>
    </w:rPr>
  </w:style>
  <w:style w:type="paragraph" w:styleId="Textoindependiente3">
    <w:name w:val="Body Text 3"/>
    <w:basedOn w:val="Normal"/>
    <w:rsid w:val="00964E86"/>
    <w:pPr>
      <w:widowControl w:val="0"/>
    </w:pPr>
    <w:rPr>
      <w:rFonts w:ascii="CG Omega" w:eastAsia="Times New Roman" w:hAnsi="CG Omega"/>
      <w:b/>
      <w:snapToGrid w:val="0"/>
      <w:sz w:val="20"/>
      <w:lang w:val="en-US"/>
    </w:rPr>
  </w:style>
  <w:style w:type="character" w:styleId="Nmerodepgina">
    <w:name w:val="page number"/>
    <w:basedOn w:val="Fuentedeprrafopredeter"/>
    <w:rsid w:val="00964E86"/>
  </w:style>
  <w:style w:type="paragraph" w:styleId="Textodeglobo">
    <w:name w:val="Balloon Text"/>
    <w:basedOn w:val="Normal"/>
    <w:semiHidden/>
    <w:rsid w:val="00964E86"/>
    <w:rPr>
      <w:rFonts w:ascii="Tahoma" w:hAnsi="Tahoma" w:cs="MS Mincho"/>
      <w:sz w:val="16"/>
      <w:szCs w:val="16"/>
    </w:rPr>
  </w:style>
  <w:style w:type="paragraph" w:styleId="Textoindependiente2">
    <w:name w:val="Body Text 2"/>
    <w:basedOn w:val="Normal"/>
    <w:link w:val="Textoindependiente2Car"/>
    <w:rsid w:val="00964E86"/>
    <w:pPr>
      <w:jc w:val="both"/>
    </w:pPr>
    <w:rPr>
      <w:rFonts w:ascii="Arial" w:eastAsia="Times New Roman" w:hAnsi="Arial"/>
      <w:szCs w:val="20"/>
    </w:rPr>
  </w:style>
  <w:style w:type="paragraph" w:styleId="Textoindependiente">
    <w:name w:val="Body Text"/>
    <w:basedOn w:val="Normal"/>
    <w:link w:val="TextoindependienteCar"/>
    <w:rsid w:val="00964E86"/>
    <w:pPr>
      <w:spacing w:after="120"/>
    </w:pPr>
  </w:style>
  <w:style w:type="paragraph" w:styleId="Ttulo">
    <w:name w:val="Title"/>
    <w:basedOn w:val="Normal"/>
    <w:link w:val="TtuloCar"/>
    <w:qFormat/>
    <w:rsid w:val="00964E86"/>
    <w:pPr>
      <w:spacing w:before="240" w:after="60"/>
      <w:jc w:val="center"/>
      <w:outlineLvl w:val="0"/>
    </w:pPr>
    <w:rPr>
      <w:rFonts w:ascii="Arial" w:hAnsi="Arial"/>
      <w:b/>
      <w:kern w:val="28"/>
      <w:sz w:val="32"/>
    </w:rPr>
  </w:style>
  <w:style w:type="paragraph" w:styleId="Subttulo">
    <w:name w:val="Subtitle"/>
    <w:basedOn w:val="Normal"/>
    <w:qFormat/>
    <w:rsid w:val="00964E86"/>
    <w:pPr>
      <w:spacing w:after="60"/>
      <w:jc w:val="center"/>
      <w:outlineLvl w:val="1"/>
    </w:pPr>
    <w:rPr>
      <w:rFonts w:ascii="Arial" w:hAnsi="Arial"/>
    </w:rPr>
  </w:style>
  <w:style w:type="paragraph" w:styleId="Sangradetextonormal">
    <w:name w:val="Body Text Indent"/>
    <w:basedOn w:val="Normal"/>
    <w:link w:val="SangradetextonormalCar"/>
    <w:rsid w:val="009F7C49"/>
    <w:pPr>
      <w:spacing w:after="120"/>
      <w:ind w:left="283"/>
    </w:pPr>
    <w:rPr>
      <w:lang w:val="x-none" w:eastAsia="x-none"/>
    </w:rPr>
  </w:style>
  <w:style w:type="paragraph" w:customStyle="1" w:styleId="Textodenotaalfinal">
    <w:name w:val="Texto de nota al final"/>
    <w:basedOn w:val="Normal"/>
    <w:rsid w:val="00133319"/>
    <w:pPr>
      <w:widowControl w:val="0"/>
    </w:pPr>
    <w:rPr>
      <w:rFonts w:ascii="Courier New" w:eastAsia="Times New Roman" w:hAnsi="Courier New"/>
      <w:szCs w:val="20"/>
      <w:lang w:val="es-ES_tradnl"/>
    </w:rPr>
  </w:style>
  <w:style w:type="paragraph" w:customStyle="1" w:styleId="Textoindependiente31">
    <w:name w:val="Texto independiente 31"/>
    <w:basedOn w:val="Normal"/>
    <w:rsid w:val="00620B51"/>
    <w:pPr>
      <w:tabs>
        <w:tab w:val="left" w:pos="360"/>
      </w:tabs>
      <w:jc w:val="both"/>
    </w:pPr>
    <w:rPr>
      <w:rFonts w:ascii="Arial" w:eastAsia="Times New Roman" w:hAnsi="Arial" w:cs="Arial"/>
      <w:bCs/>
    </w:rPr>
  </w:style>
  <w:style w:type="table" w:styleId="Tablaconcuadrcula">
    <w:name w:val="Table Grid"/>
    <w:basedOn w:val="Tablanormal"/>
    <w:rsid w:val="00620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semiHidden/>
    <w:rsid w:val="00620B51"/>
    <w:rPr>
      <w:rFonts w:ascii="Arial" w:eastAsia="Times New Roman" w:hAnsi="Arial"/>
      <w:sz w:val="20"/>
      <w:szCs w:val="20"/>
    </w:rPr>
  </w:style>
  <w:style w:type="paragraph" w:styleId="Asuntodelcomentario">
    <w:name w:val="annotation subject"/>
    <w:basedOn w:val="Textocomentario"/>
    <w:next w:val="Textocomentario"/>
    <w:semiHidden/>
    <w:rsid w:val="00620B51"/>
    <w:rPr>
      <w:b/>
      <w:bCs/>
    </w:rPr>
  </w:style>
  <w:style w:type="paragraph" w:customStyle="1" w:styleId="CUERPOTEXTO">
    <w:name w:val="CUERPO TEXTO"/>
    <w:rsid w:val="00620B51"/>
    <w:pPr>
      <w:widowControl w:val="0"/>
      <w:tabs>
        <w:tab w:val="center" w:pos="510"/>
        <w:tab w:val="left" w:pos="1134"/>
      </w:tabs>
      <w:adjustRightInd w:val="0"/>
      <w:spacing w:before="28" w:after="28" w:line="210" w:lineRule="atLeast"/>
      <w:ind w:firstLine="283"/>
      <w:jc w:val="both"/>
    </w:pPr>
    <w:rPr>
      <w:color w:val="000000"/>
      <w:sz w:val="19"/>
      <w:szCs w:val="19"/>
      <w:lang w:val="es-ES" w:eastAsia="es-ES"/>
    </w:rPr>
  </w:style>
  <w:style w:type="paragraph" w:styleId="Sangra2detindependiente">
    <w:name w:val="Body Text Indent 2"/>
    <w:basedOn w:val="Normal"/>
    <w:rsid w:val="00620B51"/>
    <w:pPr>
      <w:spacing w:after="120" w:line="480" w:lineRule="auto"/>
      <w:ind w:left="283"/>
    </w:pPr>
    <w:rPr>
      <w:rFonts w:ascii="Arial" w:eastAsia="Times New Roman" w:hAnsi="Arial" w:cs="Arial"/>
    </w:rPr>
  </w:style>
  <w:style w:type="paragraph" w:styleId="Prrafodelista">
    <w:name w:val="List Paragraph"/>
    <w:basedOn w:val="Normal"/>
    <w:link w:val="PrrafodelistaCar"/>
    <w:uiPriority w:val="34"/>
    <w:qFormat/>
    <w:rsid w:val="00620B51"/>
    <w:pPr>
      <w:ind w:left="708"/>
    </w:pPr>
    <w:rPr>
      <w:rFonts w:ascii="Arial" w:eastAsia="Times New Roman" w:hAnsi="Arial"/>
      <w:szCs w:val="20"/>
    </w:rPr>
  </w:style>
  <w:style w:type="paragraph" w:customStyle="1" w:styleId="Prrafodelista1">
    <w:name w:val="Párrafo de lista1"/>
    <w:basedOn w:val="Normal"/>
    <w:qFormat/>
    <w:rsid w:val="001534EB"/>
    <w:pPr>
      <w:ind w:left="708"/>
    </w:pPr>
    <w:rPr>
      <w:rFonts w:ascii="Arial" w:eastAsia="Times New Roman" w:hAnsi="Arial"/>
      <w:szCs w:val="20"/>
    </w:rPr>
  </w:style>
  <w:style w:type="paragraph" w:customStyle="1" w:styleId="Textoindependiente311">
    <w:name w:val="Texto independiente 311"/>
    <w:basedOn w:val="Normal"/>
    <w:rsid w:val="001534EB"/>
    <w:pPr>
      <w:tabs>
        <w:tab w:val="left" w:pos="360"/>
      </w:tabs>
      <w:jc w:val="both"/>
    </w:pPr>
    <w:rPr>
      <w:rFonts w:ascii="Arial" w:eastAsia="Times New Roman" w:hAnsi="Arial" w:cs="Arial"/>
      <w:bCs/>
    </w:rPr>
  </w:style>
  <w:style w:type="paragraph" w:customStyle="1" w:styleId="bodytext3">
    <w:name w:val="bodytext3"/>
    <w:basedOn w:val="Normal"/>
    <w:rsid w:val="00B86BD6"/>
    <w:pPr>
      <w:jc w:val="both"/>
    </w:pPr>
    <w:rPr>
      <w:rFonts w:ascii="Arial" w:eastAsia="Times New Roman" w:hAnsi="Arial" w:cs="Arial"/>
    </w:rPr>
  </w:style>
  <w:style w:type="character" w:styleId="Refdecomentario">
    <w:name w:val="annotation reference"/>
    <w:semiHidden/>
    <w:rsid w:val="000A7A51"/>
    <w:rPr>
      <w:sz w:val="16"/>
      <w:szCs w:val="16"/>
    </w:rPr>
  </w:style>
  <w:style w:type="character" w:customStyle="1" w:styleId="SangradetextonormalCar">
    <w:name w:val="Sangría de texto normal Car"/>
    <w:link w:val="Sangradetextonormal"/>
    <w:rsid w:val="001E06FC"/>
    <w:rPr>
      <w:rFonts w:ascii="Arial Narrow" w:eastAsia="MS Mincho" w:hAnsi="Arial Narrow"/>
      <w:sz w:val="24"/>
      <w:szCs w:val="24"/>
    </w:rPr>
  </w:style>
  <w:style w:type="paragraph" w:customStyle="1" w:styleId="Textoindependiente37">
    <w:name w:val="Texto independiente 37"/>
    <w:basedOn w:val="Normal"/>
    <w:rsid w:val="003A46CF"/>
    <w:pPr>
      <w:tabs>
        <w:tab w:val="left" w:pos="360"/>
      </w:tabs>
      <w:jc w:val="both"/>
    </w:pPr>
    <w:rPr>
      <w:rFonts w:ascii="Arial" w:eastAsia="Times New Roman" w:hAnsi="Arial" w:cs="Arial"/>
      <w:bCs/>
    </w:rPr>
  </w:style>
  <w:style w:type="paragraph" w:customStyle="1" w:styleId="Textoindependiente310">
    <w:name w:val="Texto independiente 310"/>
    <w:basedOn w:val="Normal"/>
    <w:rsid w:val="003A46CF"/>
    <w:pPr>
      <w:tabs>
        <w:tab w:val="left" w:pos="360"/>
      </w:tabs>
      <w:jc w:val="both"/>
    </w:pPr>
    <w:rPr>
      <w:rFonts w:ascii="Arial" w:eastAsia="Times New Roman" w:hAnsi="Arial" w:cs="Arial"/>
      <w:bCs/>
    </w:rPr>
  </w:style>
  <w:style w:type="paragraph" w:customStyle="1" w:styleId="Textoindependiente33">
    <w:name w:val="Texto independiente 33"/>
    <w:basedOn w:val="Normal"/>
    <w:rsid w:val="00AC632B"/>
    <w:pPr>
      <w:tabs>
        <w:tab w:val="left" w:pos="360"/>
      </w:tabs>
      <w:jc w:val="both"/>
    </w:pPr>
    <w:rPr>
      <w:rFonts w:ascii="Arial" w:eastAsia="Times New Roman" w:hAnsi="Arial" w:cs="Arial"/>
      <w:bCs/>
    </w:rPr>
  </w:style>
  <w:style w:type="character" w:styleId="Hipervnculo">
    <w:name w:val="Hyperlink"/>
    <w:uiPriority w:val="99"/>
    <w:unhideWhenUsed/>
    <w:rsid w:val="007A13DA"/>
    <w:rPr>
      <w:color w:val="0000FF"/>
      <w:u w:val="single"/>
    </w:rPr>
  </w:style>
  <w:style w:type="character" w:customStyle="1" w:styleId="Ttulo1Car">
    <w:name w:val="Título 1 Car"/>
    <w:link w:val="Ttulo1"/>
    <w:rsid w:val="00DA79F8"/>
    <w:rPr>
      <w:rFonts w:ascii="Arial" w:eastAsia="MS Mincho" w:hAnsi="Arial"/>
      <w:b/>
      <w:szCs w:val="24"/>
      <w:lang w:val="es-ES" w:eastAsia="es-ES" w:bidi="ar-SA"/>
    </w:rPr>
  </w:style>
  <w:style w:type="character" w:customStyle="1" w:styleId="TextoindependienteCar">
    <w:name w:val="Texto independiente Car"/>
    <w:link w:val="Textoindependiente"/>
    <w:rsid w:val="00DA79F8"/>
    <w:rPr>
      <w:rFonts w:ascii="Arial Narrow" w:eastAsia="MS Mincho" w:hAnsi="Arial Narrow"/>
      <w:sz w:val="24"/>
      <w:szCs w:val="24"/>
      <w:lang w:val="es-ES" w:eastAsia="es-ES" w:bidi="ar-SA"/>
    </w:rPr>
  </w:style>
  <w:style w:type="character" w:customStyle="1" w:styleId="EncabezadoCar">
    <w:name w:val="Encabezado Car"/>
    <w:link w:val="Encabezado"/>
    <w:rsid w:val="00DA79F8"/>
    <w:rPr>
      <w:rFonts w:ascii="Arial Narrow" w:eastAsia="MS Mincho" w:hAnsi="Arial Narrow"/>
      <w:sz w:val="24"/>
      <w:szCs w:val="24"/>
      <w:lang w:val="es-ES" w:eastAsia="es-ES" w:bidi="ar-SA"/>
    </w:rPr>
  </w:style>
  <w:style w:type="character" w:customStyle="1" w:styleId="PiedepginaCar">
    <w:name w:val="Pie de página Car"/>
    <w:link w:val="Piedepgina"/>
    <w:rsid w:val="00DA79F8"/>
    <w:rPr>
      <w:rFonts w:ascii="Arial Narrow" w:eastAsia="MS Mincho" w:hAnsi="Arial Narrow"/>
      <w:sz w:val="24"/>
      <w:szCs w:val="24"/>
      <w:lang w:val="es-ES" w:eastAsia="es-ES" w:bidi="ar-SA"/>
    </w:rPr>
  </w:style>
  <w:style w:type="character" w:customStyle="1" w:styleId="Textoindependiente2Car">
    <w:name w:val="Texto independiente 2 Car"/>
    <w:link w:val="Textoindependiente2"/>
    <w:rsid w:val="00DA79F8"/>
    <w:rPr>
      <w:rFonts w:ascii="Arial" w:hAnsi="Arial"/>
      <w:sz w:val="24"/>
      <w:lang w:val="es-ES" w:eastAsia="es-ES" w:bidi="ar-SA"/>
    </w:rPr>
  </w:style>
  <w:style w:type="character" w:customStyle="1" w:styleId="CarCar2">
    <w:name w:val="Car Car2"/>
    <w:rsid w:val="00DA79F8"/>
    <w:rPr>
      <w:rFonts w:ascii="Times New Roman" w:eastAsia="Times New Roman" w:hAnsi="Times New Roman" w:cs="Times New Roman"/>
      <w:sz w:val="20"/>
      <w:szCs w:val="20"/>
      <w:lang w:eastAsia="es-ES"/>
    </w:rPr>
  </w:style>
  <w:style w:type="character" w:customStyle="1" w:styleId="TtuloCar">
    <w:name w:val="Título Car"/>
    <w:link w:val="Ttulo"/>
    <w:rsid w:val="00DA79F8"/>
    <w:rPr>
      <w:rFonts w:ascii="Arial" w:eastAsia="MS Mincho" w:hAnsi="Arial"/>
      <w:b/>
      <w:kern w:val="28"/>
      <w:sz w:val="32"/>
      <w:szCs w:val="24"/>
      <w:lang w:val="es-ES" w:eastAsia="es-ES" w:bidi="ar-SA"/>
    </w:rPr>
  </w:style>
  <w:style w:type="paragraph" w:customStyle="1" w:styleId="Textoindependiente21">
    <w:name w:val="Texto independiente 21"/>
    <w:basedOn w:val="Normal"/>
    <w:rsid w:val="00DA79F8"/>
    <w:pPr>
      <w:jc w:val="both"/>
    </w:pPr>
    <w:rPr>
      <w:rFonts w:ascii="Arial" w:eastAsia="Times New Roman" w:hAnsi="Arial"/>
      <w:szCs w:val="20"/>
    </w:rPr>
  </w:style>
  <w:style w:type="paragraph" w:customStyle="1" w:styleId="TableContents">
    <w:name w:val="Table Contents"/>
    <w:basedOn w:val="Textoindependiente"/>
    <w:rsid w:val="00DA79F8"/>
    <w:pPr>
      <w:suppressLineNumbers/>
      <w:suppressAutoHyphens/>
      <w:spacing w:after="0"/>
    </w:pPr>
    <w:rPr>
      <w:rFonts w:ascii="Tahoma" w:eastAsia="Times New Roman" w:hAnsi="Tahoma"/>
      <w:b/>
      <w:i/>
      <w:szCs w:val="20"/>
      <w:lang w:val="es-MX" w:eastAsia="ar-SA"/>
    </w:rPr>
  </w:style>
  <w:style w:type="paragraph" w:customStyle="1" w:styleId="TableHeading">
    <w:name w:val="Table Heading"/>
    <w:basedOn w:val="TableContents"/>
    <w:rsid w:val="00DA79F8"/>
    <w:pPr>
      <w:jc w:val="center"/>
    </w:pPr>
    <w:rPr>
      <w:bCs/>
      <w:iCs/>
    </w:rPr>
  </w:style>
  <w:style w:type="paragraph" w:customStyle="1" w:styleId="Contenidodelatabla">
    <w:name w:val="Contenido de la tabla"/>
    <w:basedOn w:val="Textoindependiente"/>
    <w:rsid w:val="00DA79F8"/>
    <w:pPr>
      <w:suppressLineNumbers/>
      <w:suppressAutoHyphens/>
      <w:spacing w:after="0"/>
    </w:pPr>
    <w:rPr>
      <w:rFonts w:ascii="Tahoma" w:eastAsia="Times New Roman" w:hAnsi="Tahoma"/>
      <w:b/>
      <w:i/>
      <w:szCs w:val="20"/>
      <w:lang w:val="es-MX" w:eastAsia="ar-SA"/>
    </w:rPr>
  </w:style>
  <w:style w:type="paragraph" w:customStyle="1" w:styleId="Encabezadodelatabla">
    <w:name w:val="Encabezado de la tabla"/>
    <w:basedOn w:val="Contenidodelatabla"/>
    <w:rsid w:val="00DA79F8"/>
    <w:pPr>
      <w:jc w:val="center"/>
    </w:pPr>
    <w:rPr>
      <w:bCs/>
      <w:iCs/>
    </w:rPr>
  </w:style>
  <w:style w:type="paragraph" w:styleId="Sangra3detindependiente">
    <w:name w:val="Body Text Indent 3"/>
    <w:basedOn w:val="Normal"/>
    <w:rsid w:val="00DA79F8"/>
    <w:pPr>
      <w:spacing w:after="120"/>
      <w:ind w:left="283"/>
    </w:pPr>
    <w:rPr>
      <w:rFonts w:ascii="Times New Roman" w:eastAsia="Times New Roman" w:hAnsi="Times New Roman"/>
      <w:sz w:val="16"/>
      <w:szCs w:val="16"/>
    </w:rPr>
  </w:style>
  <w:style w:type="character" w:customStyle="1" w:styleId="Heading1Char">
    <w:name w:val="Heading 1 Char"/>
    <w:locked/>
    <w:rsid w:val="00DA79F8"/>
    <w:rPr>
      <w:rFonts w:ascii="Arial" w:hAnsi="Arial" w:cs="Arial"/>
      <w:b/>
      <w:bCs/>
      <w:kern w:val="32"/>
      <w:sz w:val="32"/>
      <w:szCs w:val="32"/>
      <w:lang w:val="es-ES_tradnl" w:eastAsia="ar-SA" w:bidi="ar-SA"/>
    </w:rPr>
  </w:style>
  <w:style w:type="character" w:customStyle="1" w:styleId="Ttulo2Car">
    <w:name w:val="Título 2 Car"/>
    <w:aliases w:val="Car Car Car,Car Car Car Car Car Car Car Car Car Car,Car Car Car Car Car Car Car"/>
    <w:link w:val="Ttulo2"/>
    <w:locked/>
    <w:rsid w:val="00DA79F8"/>
    <w:rPr>
      <w:rFonts w:ascii="Arial" w:eastAsia="MS Mincho" w:hAnsi="Arial" w:cs="Arial"/>
      <w:b/>
      <w:bCs/>
      <w:i/>
      <w:iCs/>
      <w:sz w:val="28"/>
      <w:szCs w:val="28"/>
      <w:lang w:val="es-ES" w:eastAsia="es-ES" w:bidi="ar-SA"/>
    </w:rPr>
  </w:style>
  <w:style w:type="paragraph" w:customStyle="1" w:styleId="BodyText21">
    <w:name w:val="Body Text 21"/>
    <w:basedOn w:val="Normal"/>
    <w:rsid w:val="00DA79F8"/>
    <w:pPr>
      <w:jc w:val="both"/>
    </w:pPr>
    <w:rPr>
      <w:rFonts w:ascii="Arial" w:eastAsia="Calibri" w:hAnsi="Arial"/>
      <w:szCs w:val="20"/>
    </w:rPr>
  </w:style>
  <w:style w:type="character" w:customStyle="1" w:styleId="TitleChar">
    <w:name w:val="Title Char"/>
    <w:locked/>
    <w:rsid w:val="00DA79F8"/>
    <w:rPr>
      <w:rFonts w:ascii="Arial" w:eastAsia="SimSun" w:hAnsi="Arial" w:cs="Arial"/>
      <w:b/>
      <w:bCs/>
      <w:kern w:val="28"/>
      <w:sz w:val="32"/>
      <w:szCs w:val="32"/>
      <w:lang w:val="x-none" w:eastAsia="es-ES"/>
    </w:rPr>
  </w:style>
  <w:style w:type="character" w:customStyle="1" w:styleId="textonavy1">
    <w:name w:val="texto_navy1"/>
    <w:rsid w:val="00DA79F8"/>
    <w:rPr>
      <w:rFonts w:cs="Times New Roman"/>
      <w:color w:val="000080"/>
    </w:rPr>
  </w:style>
  <w:style w:type="character" w:customStyle="1" w:styleId="FooterChar">
    <w:name w:val="Footer Char"/>
    <w:locked/>
    <w:rsid w:val="00DA79F8"/>
    <w:rPr>
      <w:rFonts w:cs="Times New Roman"/>
      <w:lang w:val="es-ES_tradnl" w:eastAsia="x-none"/>
    </w:rPr>
  </w:style>
  <w:style w:type="character" w:customStyle="1" w:styleId="textonavy">
    <w:name w:val="texto_navy"/>
    <w:basedOn w:val="Fuentedeprrafopredeter"/>
    <w:rsid w:val="00DA79F8"/>
  </w:style>
  <w:style w:type="paragraph" w:styleId="Textonotaalfinal">
    <w:name w:val="endnote text"/>
    <w:basedOn w:val="Normal"/>
    <w:link w:val="TextonotaalfinalCar"/>
    <w:rsid w:val="004A5905"/>
    <w:rPr>
      <w:sz w:val="20"/>
      <w:szCs w:val="20"/>
    </w:rPr>
  </w:style>
  <w:style w:type="character" w:customStyle="1" w:styleId="TextonotaalfinalCar">
    <w:name w:val="Texto nota al final Car"/>
    <w:link w:val="Textonotaalfinal"/>
    <w:rsid w:val="004A5905"/>
    <w:rPr>
      <w:rFonts w:ascii="Arial Narrow" w:eastAsia="MS Mincho" w:hAnsi="Arial Narrow"/>
      <w:lang w:val="es-ES" w:eastAsia="es-ES"/>
    </w:rPr>
  </w:style>
  <w:style w:type="character" w:styleId="Refdenotaalfinal">
    <w:name w:val="endnote reference"/>
    <w:rsid w:val="004A5905"/>
    <w:rPr>
      <w:vertAlign w:val="superscript"/>
    </w:rPr>
  </w:style>
  <w:style w:type="paragraph" w:styleId="Textonotapie">
    <w:name w:val="footnote text"/>
    <w:basedOn w:val="Normal"/>
    <w:link w:val="TextonotapieCar"/>
    <w:rsid w:val="004A5905"/>
    <w:rPr>
      <w:sz w:val="20"/>
      <w:szCs w:val="20"/>
    </w:rPr>
  </w:style>
  <w:style w:type="character" w:customStyle="1" w:styleId="TextonotapieCar">
    <w:name w:val="Texto nota pie Car"/>
    <w:link w:val="Textonotapie"/>
    <w:rsid w:val="004A5905"/>
    <w:rPr>
      <w:rFonts w:ascii="Arial Narrow" w:eastAsia="MS Mincho" w:hAnsi="Arial Narrow"/>
      <w:lang w:val="es-ES" w:eastAsia="es-ES"/>
    </w:rPr>
  </w:style>
  <w:style w:type="character" w:styleId="Refdenotaalpie">
    <w:name w:val="footnote reference"/>
    <w:rsid w:val="004A5905"/>
    <w:rPr>
      <w:vertAlign w:val="superscript"/>
    </w:rPr>
  </w:style>
  <w:style w:type="paragraph" w:customStyle="1" w:styleId="Textoindependiente22">
    <w:name w:val="Texto independiente 22"/>
    <w:basedOn w:val="Normal"/>
    <w:rsid w:val="00AF5124"/>
    <w:pPr>
      <w:jc w:val="both"/>
    </w:pPr>
    <w:rPr>
      <w:rFonts w:ascii="Arial" w:eastAsia="Times New Roman" w:hAnsi="Arial"/>
      <w:szCs w:val="20"/>
      <w:lang w:eastAsia="ar-SA"/>
    </w:rPr>
  </w:style>
  <w:style w:type="paragraph" w:customStyle="1" w:styleId="Default">
    <w:name w:val="Default"/>
    <w:rsid w:val="00642E27"/>
    <w:rPr>
      <w:sz w:val="24"/>
      <w:szCs w:val="24"/>
      <w:lang w:val="es-ES" w:eastAsia="es-ES"/>
    </w:rPr>
  </w:style>
  <w:style w:type="paragraph" w:customStyle="1" w:styleId="cuerpotexto0">
    <w:name w:val="cuerpotexto"/>
    <w:basedOn w:val="Normal"/>
    <w:rsid w:val="008A1E75"/>
    <w:pPr>
      <w:spacing w:before="100" w:beforeAutospacing="1" w:after="100" w:afterAutospacing="1"/>
    </w:pPr>
    <w:rPr>
      <w:rFonts w:ascii="Times New Roman" w:eastAsia="Times New Roman" w:hAnsi="Times New Roman"/>
    </w:rPr>
  </w:style>
  <w:style w:type="paragraph" w:styleId="Sinespaciado">
    <w:name w:val="No Spacing"/>
    <w:uiPriority w:val="1"/>
    <w:qFormat/>
    <w:rsid w:val="008F44AD"/>
    <w:rPr>
      <w:rFonts w:ascii="Calibri" w:eastAsia="Calibri" w:hAnsi="Calibri"/>
      <w:sz w:val="22"/>
      <w:szCs w:val="22"/>
      <w:lang w:val="es-ES" w:eastAsia="en-US"/>
    </w:rPr>
  </w:style>
  <w:style w:type="character" w:customStyle="1" w:styleId="PrrafodelistaCar">
    <w:name w:val="Párrafo de lista Car"/>
    <w:link w:val="Prrafodelista"/>
    <w:uiPriority w:val="34"/>
    <w:rsid w:val="006D5AA1"/>
    <w:rPr>
      <w:rFonts w:ascii="Arial" w:hAnsi="Arial"/>
      <w:sz w:val="24"/>
      <w:lang w:val="es-ES" w:eastAsia="es-ES"/>
    </w:rPr>
  </w:style>
  <w:style w:type="character" w:customStyle="1" w:styleId="apple-converted-space">
    <w:name w:val="apple-converted-space"/>
    <w:rsid w:val="009C50B4"/>
  </w:style>
  <w:style w:type="paragraph" w:customStyle="1" w:styleId="Estilo1">
    <w:name w:val="Estilo1"/>
    <w:basedOn w:val="Normal"/>
    <w:qFormat/>
    <w:rsid w:val="006F674B"/>
    <w:pPr>
      <w:autoSpaceDN w:val="0"/>
    </w:pPr>
    <w:rPr>
      <w:rFonts w:ascii="Arial" w:eastAsia="Times New Roman" w:hAnsi="Arial"/>
      <w:sz w:val="20"/>
      <w:szCs w:val="20"/>
    </w:rPr>
  </w:style>
  <w:style w:type="character" w:customStyle="1" w:styleId="fuentedeprrafopredeter1111">
    <w:name w:val="fuente de párrafo predeter.1_1_1_1"/>
    <w:qFormat/>
    <w:rsid w:val="006F674B"/>
  </w:style>
  <w:style w:type="character" w:customStyle="1" w:styleId="gentext">
    <w:name w:val="gentext"/>
    <w:rsid w:val="006F674B"/>
  </w:style>
  <w:style w:type="character" w:customStyle="1" w:styleId="Fuentedeprrafopredeter1">
    <w:name w:val="Fuente de párrafo predeter.1"/>
    <w:qFormat/>
    <w:rsid w:val="001A4315"/>
  </w:style>
  <w:style w:type="paragraph" w:styleId="Revisin">
    <w:name w:val="Revision"/>
    <w:hidden/>
    <w:uiPriority w:val="99"/>
    <w:semiHidden/>
    <w:rsid w:val="0051022C"/>
    <w:rPr>
      <w:rFonts w:ascii="Arial Narrow" w:eastAsia="MS Mincho" w:hAnsi="Arial Narrow"/>
      <w:sz w:val="24"/>
      <w:szCs w:val="24"/>
      <w:lang w:val="es-ES" w:eastAsia="es-ES"/>
    </w:rPr>
  </w:style>
  <w:style w:type="character" w:customStyle="1" w:styleId="ui-provider">
    <w:name w:val="ui-provider"/>
    <w:basedOn w:val="Fuentedeprrafopredeter"/>
    <w:rsid w:val="00FA5DA9"/>
  </w:style>
  <w:style w:type="character" w:customStyle="1" w:styleId="Mencinsinresolver1">
    <w:name w:val="Mención sin resolver1"/>
    <w:basedOn w:val="Fuentedeprrafopredeter"/>
    <w:uiPriority w:val="99"/>
    <w:semiHidden/>
    <w:unhideWhenUsed/>
    <w:rsid w:val="00AF3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60">
      <w:bodyDiv w:val="1"/>
      <w:marLeft w:val="0"/>
      <w:marRight w:val="0"/>
      <w:marTop w:val="0"/>
      <w:marBottom w:val="0"/>
      <w:divBdr>
        <w:top w:val="none" w:sz="0" w:space="0" w:color="auto"/>
        <w:left w:val="none" w:sz="0" w:space="0" w:color="auto"/>
        <w:bottom w:val="none" w:sz="0" w:space="0" w:color="auto"/>
        <w:right w:val="none" w:sz="0" w:space="0" w:color="auto"/>
      </w:divBdr>
    </w:div>
    <w:div w:id="16471018">
      <w:bodyDiv w:val="1"/>
      <w:marLeft w:val="0"/>
      <w:marRight w:val="0"/>
      <w:marTop w:val="0"/>
      <w:marBottom w:val="0"/>
      <w:divBdr>
        <w:top w:val="none" w:sz="0" w:space="0" w:color="auto"/>
        <w:left w:val="none" w:sz="0" w:space="0" w:color="auto"/>
        <w:bottom w:val="none" w:sz="0" w:space="0" w:color="auto"/>
        <w:right w:val="none" w:sz="0" w:space="0" w:color="auto"/>
      </w:divBdr>
    </w:div>
    <w:div w:id="36397691">
      <w:bodyDiv w:val="1"/>
      <w:marLeft w:val="0"/>
      <w:marRight w:val="0"/>
      <w:marTop w:val="0"/>
      <w:marBottom w:val="0"/>
      <w:divBdr>
        <w:top w:val="none" w:sz="0" w:space="0" w:color="auto"/>
        <w:left w:val="none" w:sz="0" w:space="0" w:color="auto"/>
        <w:bottom w:val="none" w:sz="0" w:space="0" w:color="auto"/>
        <w:right w:val="none" w:sz="0" w:space="0" w:color="auto"/>
      </w:divBdr>
    </w:div>
    <w:div w:id="51662123">
      <w:bodyDiv w:val="1"/>
      <w:marLeft w:val="0"/>
      <w:marRight w:val="0"/>
      <w:marTop w:val="0"/>
      <w:marBottom w:val="0"/>
      <w:divBdr>
        <w:top w:val="none" w:sz="0" w:space="0" w:color="auto"/>
        <w:left w:val="none" w:sz="0" w:space="0" w:color="auto"/>
        <w:bottom w:val="none" w:sz="0" w:space="0" w:color="auto"/>
        <w:right w:val="none" w:sz="0" w:space="0" w:color="auto"/>
      </w:divBdr>
    </w:div>
    <w:div w:id="58871312">
      <w:bodyDiv w:val="1"/>
      <w:marLeft w:val="0"/>
      <w:marRight w:val="0"/>
      <w:marTop w:val="0"/>
      <w:marBottom w:val="0"/>
      <w:divBdr>
        <w:top w:val="none" w:sz="0" w:space="0" w:color="auto"/>
        <w:left w:val="none" w:sz="0" w:space="0" w:color="auto"/>
        <w:bottom w:val="none" w:sz="0" w:space="0" w:color="auto"/>
        <w:right w:val="none" w:sz="0" w:space="0" w:color="auto"/>
      </w:divBdr>
    </w:div>
    <w:div w:id="63455371">
      <w:bodyDiv w:val="1"/>
      <w:marLeft w:val="0"/>
      <w:marRight w:val="0"/>
      <w:marTop w:val="0"/>
      <w:marBottom w:val="0"/>
      <w:divBdr>
        <w:top w:val="none" w:sz="0" w:space="0" w:color="auto"/>
        <w:left w:val="none" w:sz="0" w:space="0" w:color="auto"/>
        <w:bottom w:val="none" w:sz="0" w:space="0" w:color="auto"/>
        <w:right w:val="none" w:sz="0" w:space="0" w:color="auto"/>
      </w:divBdr>
    </w:div>
    <w:div w:id="66727508">
      <w:bodyDiv w:val="1"/>
      <w:marLeft w:val="0"/>
      <w:marRight w:val="0"/>
      <w:marTop w:val="0"/>
      <w:marBottom w:val="0"/>
      <w:divBdr>
        <w:top w:val="none" w:sz="0" w:space="0" w:color="auto"/>
        <w:left w:val="none" w:sz="0" w:space="0" w:color="auto"/>
        <w:bottom w:val="none" w:sz="0" w:space="0" w:color="auto"/>
        <w:right w:val="none" w:sz="0" w:space="0" w:color="auto"/>
      </w:divBdr>
    </w:div>
    <w:div w:id="78062215">
      <w:bodyDiv w:val="1"/>
      <w:marLeft w:val="0"/>
      <w:marRight w:val="0"/>
      <w:marTop w:val="0"/>
      <w:marBottom w:val="0"/>
      <w:divBdr>
        <w:top w:val="none" w:sz="0" w:space="0" w:color="auto"/>
        <w:left w:val="none" w:sz="0" w:space="0" w:color="auto"/>
        <w:bottom w:val="none" w:sz="0" w:space="0" w:color="auto"/>
        <w:right w:val="none" w:sz="0" w:space="0" w:color="auto"/>
      </w:divBdr>
    </w:div>
    <w:div w:id="83847290">
      <w:bodyDiv w:val="1"/>
      <w:marLeft w:val="0"/>
      <w:marRight w:val="0"/>
      <w:marTop w:val="0"/>
      <w:marBottom w:val="0"/>
      <w:divBdr>
        <w:top w:val="none" w:sz="0" w:space="0" w:color="auto"/>
        <w:left w:val="none" w:sz="0" w:space="0" w:color="auto"/>
        <w:bottom w:val="none" w:sz="0" w:space="0" w:color="auto"/>
        <w:right w:val="none" w:sz="0" w:space="0" w:color="auto"/>
      </w:divBdr>
    </w:div>
    <w:div w:id="89204684">
      <w:bodyDiv w:val="1"/>
      <w:marLeft w:val="0"/>
      <w:marRight w:val="0"/>
      <w:marTop w:val="0"/>
      <w:marBottom w:val="0"/>
      <w:divBdr>
        <w:top w:val="none" w:sz="0" w:space="0" w:color="auto"/>
        <w:left w:val="none" w:sz="0" w:space="0" w:color="auto"/>
        <w:bottom w:val="none" w:sz="0" w:space="0" w:color="auto"/>
        <w:right w:val="none" w:sz="0" w:space="0" w:color="auto"/>
      </w:divBdr>
    </w:div>
    <w:div w:id="89934947">
      <w:bodyDiv w:val="1"/>
      <w:marLeft w:val="0"/>
      <w:marRight w:val="0"/>
      <w:marTop w:val="0"/>
      <w:marBottom w:val="0"/>
      <w:divBdr>
        <w:top w:val="none" w:sz="0" w:space="0" w:color="auto"/>
        <w:left w:val="none" w:sz="0" w:space="0" w:color="auto"/>
        <w:bottom w:val="none" w:sz="0" w:space="0" w:color="auto"/>
        <w:right w:val="none" w:sz="0" w:space="0" w:color="auto"/>
      </w:divBdr>
    </w:div>
    <w:div w:id="98256860">
      <w:bodyDiv w:val="1"/>
      <w:marLeft w:val="0"/>
      <w:marRight w:val="0"/>
      <w:marTop w:val="0"/>
      <w:marBottom w:val="0"/>
      <w:divBdr>
        <w:top w:val="none" w:sz="0" w:space="0" w:color="auto"/>
        <w:left w:val="none" w:sz="0" w:space="0" w:color="auto"/>
        <w:bottom w:val="none" w:sz="0" w:space="0" w:color="auto"/>
        <w:right w:val="none" w:sz="0" w:space="0" w:color="auto"/>
      </w:divBdr>
    </w:div>
    <w:div w:id="118306507">
      <w:bodyDiv w:val="1"/>
      <w:marLeft w:val="0"/>
      <w:marRight w:val="0"/>
      <w:marTop w:val="0"/>
      <w:marBottom w:val="0"/>
      <w:divBdr>
        <w:top w:val="none" w:sz="0" w:space="0" w:color="auto"/>
        <w:left w:val="none" w:sz="0" w:space="0" w:color="auto"/>
        <w:bottom w:val="none" w:sz="0" w:space="0" w:color="auto"/>
        <w:right w:val="none" w:sz="0" w:space="0" w:color="auto"/>
      </w:divBdr>
    </w:div>
    <w:div w:id="118645707">
      <w:bodyDiv w:val="1"/>
      <w:marLeft w:val="0"/>
      <w:marRight w:val="0"/>
      <w:marTop w:val="0"/>
      <w:marBottom w:val="0"/>
      <w:divBdr>
        <w:top w:val="none" w:sz="0" w:space="0" w:color="auto"/>
        <w:left w:val="none" w:sz="0" w:space="0" w:color="auto"/>
        <w:bottom w:val="none" w:sz="0" w:space="0" w:color="auto"/>
        <w:right w:val="none" w:sz="0" w:space="0" w:color="auto"/>
      </w:divBdr>
    </w:div>
    <w:div w:id="126121424">
      <w:bodyDiv w:val="1"/>
      <w:marLeft w:val="0"/>
      <w:marRight w:val="0"/>
      <w:marTop w:val="0"/>
      <w:marBottom w:val="0"/>
      <w:divBdr>
        <w:top w:val="none" w:sz="0" w:space="0" w:color="auto"/>
        <w:left w:val="none" w:sz="0" w:space="0" w:color="auto"/>
        <w:bottom w:val="none" w:sz="0" w:space="0" w:color="auto"/>
        <w:right w:val="none" w:sz="0" w:space="0" w:color="auto"/>
      </w:divBdr>
    </w:div>
    <w:div w:id="129637010">
      <w:bodyDiv w:val="1"/>
      <w:marLeft w:val="0"/>
      <w:marRight w:val="0"/>
      <w:marTop w:val="0"/>
      <w:marBottom w:val="0"/>
      <w:divBdr>
        <w:top w:val="none" w:sz="0" w:space="0" w:color="auto"/>
        <w:left w:val="none" w:sz="0" w:space="0" w:color="auto"/>
        <w:bottom w:val="none" w:sz="0" w:space="0" w:color="auto"/>
        <w:right w:val="none" w:sz="0" w:space="0" w:color="auto"/>
      </w:divBdr>
    </w:div>
    <w:div w:id="131751509">
      <w:bodyDiv w:val="1"/>
      <w:marLeft w:val="0"/>
      <w:marRight w:val="0"/>
      <w:marTop w:val="0"/>
      <w:marBottom w:val="0"/>
      <w:divBdr>
        <w:top w:val="none" w:sz="0" w:space="0" w:color="auto"/>
        <w:left w:val="none" w:sz="0" w:space="0" w:color="auto"/>
        <w:bottom w:val="none" w:sz="0" w:space="0" w:color="auto"/>
        <w:right w:val="none" w:sz="0" w:space="0" w:color="auto"/>
      </w:divBdr>
    </w:div>
    <w:div w:id="134639915">
      <w:bodyDiv w:val="1"/>
      <w:marLeft w:val="0"/>
      <w:marRight w:val="0"/>
      <w:marTop w:val="0"/>
      <w:marBottom w:val="0"/>
      <w:divBdr>
        <w:top w:val="none" w:sz="0" w:space="0" w:color="auto"/>
        <w:left w:val="none" w:sz="0" w:space="0" w:color="auto"/>
        <w:bottom w:val="none" w:sz="0" w:space="0" w:color="auto"/>
        <w:right w:val="none" w:sz="0" w:space="0" w:color="auto"/>
      </w:divBdr>
    </w:div>
    <w:div w:id="140974758">
      <w:bodyDiv w:val="1"/>
      <w:marLeft w:val="0"/>
      <w:marRight w:val="0"/>
      <w:marTop w:val="0"/>
      <w:marBottom w:val="0"/>
      <w:divBdr>
        <w:top w:val="none" w:sz="0" w:space="0" w:color="auto"/>
        <w:left w:val="none" w:sz="0" w:space="0" w:color="auto"/>
        <w:bottom w:val="none" w:sz="0" w:space="0" w:color="auto"/>
        <w:right w:val="none" w:sz="0" w:space="0" w:color="auto"/>
      </w:divBdr>
      <w:divsChild>
        <w:div w:id="90782134">
          <w:marLeft w:val="0"/>
          <w:marRight w:val="0"/>
          <w:marTop w:val="0"/>
          <w:marBottom w:val="0"/>
          <w:divBdr>
            <w:top w:val="none" w:sz="0" w:space="0" w:color="auto"/>
            <w:left w:val="none" w:sz="0" w:space="0" w:color="auto"/>
            <w:bottom w:val="none" w:sz="0" w:space="0" w:color="auto"/>
            <w:right w:val="none" w:sz="0" w:space="0" w:color="auto"/>
          </w:divBdr>
        </w:div>
        <w:div w:id="367141947">
          <w:marLeft w:val="0"/>
          <w:marRight w:val="0"/>
          <w:marTop w:val="0"/>
          <w:marBottom w:val="0"/>
          <w:divBdr>
            <w:top w:val="none" w:sz="0" w:space="0" w:color="auto"/>
            <w:left w:val="none" w:sz="0" w:space="0" w:color="auto"/>
            <w:bottom w:val="none" w:sz="0" w:space="0" w:color="auto"/>
            <w:right w:val="none" w:sz="0" w:space="0" w:color="auto"/>
          </w:divBdr>
        </w:div>
        <w:div w:id="387001781">
          <w:marLeft w:val="0"/>
          <w:marRight w:val="0"/>
          <w:marTop w:val="0"/>
          <w:marBottom w:val="0"/>
          <w:divBdr>
            <w:top w:val="none" w:sz="0" w:space="0" w:color="auto"/>
            <w:left w:val="none" w:sz="0" w:space="0" w:color="auto"/>
            <w:bottom w:val="none" w:sz="0" w:space="0" w:color="auto"/>
            <w:right w:val="none" w:sz="0" w:space="0" w:color="auto"/>
          </w:divBdr>
        </w:div>
        <w:div w:id="1304502773">
          <w:marLeft w:val="0"/>
          <w:marRight w:val="0"/>
          <w:marTop w:val="0"/>
          <w:marBottom w:val="0"/>
          <w:divBdr>
            <w:top w:val="none" w:sz="0" w:space="0" w:color="auto"/>
            <w:left w:val="none" w:sz="0" w:space="0" w:color="auto"/>
            <w:bottom w:val="none" w:sz="0" w:space="0" w:color="auto"/>
            <w:right w:val="none" w:sz="0" w:space="0" w:color="auto"/>
          </w:divBdr>
        </w:div>
        <w:div w:id="1369988299">
          <w:marLeft w:val="0"/>
          <w:marRight w:val="0"/>
          <w:marTop w:val="0"/>
          <w:marBottom w:val="0"/>
          <w:divBdr>
            <w:top w:val="none" w:sz="0" w:space="0" w:color="auto"/>
            <w:left w:val="none" w:sz="0" w:space="0" w:color="auto"/>
            <w:bottom w:val="none" w:sz="0" w:space="0" w:color="auto"/>
            <w:right w:val="none" w:sz="0" w:space="0" w:color="auto"/>
          </w:divBdr>
        </w:div>
        <w:div w:id="1751923084">
          <w:marLeft w:val="0"/>
          <w:marRight w:val="0"/>
          <w:marTop w:val="0"/>
          <w:marBottom w:val="0"/>
          <w:divBdr>
            <w:top w:val="none" w:sz="0" w:space="0" w:color="auto"/>
            <w:left w:val="none" w:sz="0" w:space="0" w:color="auto"/>
            <w:bottom w:val="none" w:sz="0" w:space="0" w:color="auto"/>
            <w:right w:val="none" w:sz="0" w:space="0" w:color="auto"/>
          </w:divBdr>
        </w:div>
        <w:div w:id="2100371064">
          <w:marLeft w:val="0"/>
          <w:marRight w:val="0"/>
          <w:marTop w:val="0"/>
          <w:marBottom w:val="0"/>
          <w:divBdr>
            <w:top w:val="none" w:sz="0" w:space="0" w:color="auto"/>
            <w:left w:val="none" w:sz="0" w:space="0" w:color="auto"/>
            <w:bottom w:val="none" w:sz="0" w:space="0" w:color="auto"/>
            <w:right w:val="none" w:sz="0" w:space="0" w:color="auto"/>
          </w:divBdr>
        </w:div>
        <w:div w:id="2115978858">
          <w:marLeft w:val="0"/>
          <w:marRight w:val="0"/>
          <w:marTop w:val="0"/>
          <w:marBottom w:val="0"/>
          <w:divBdr>
            <w:top w:val="none" w:sz="0" w:space="0" w:color="auto"/>
            <w:left w:val="none" w:sz="0" w:space="0" w:color="auto"/>
            <w:bottom w:val="none" w:sz="0" w:space="0" w:color="auto"/>
            <w:right w:val="none" w:sz="0" w:space="0" w:color="auto"/>
          </w:divBdr>
        </w:div>
      </w:divsChild>
    </w:div>
    <w:div w:id="143400566">
      <w:bodyDiv w:val="1"/>
      <w:marLeft w:val="0"/>
      <w:marRight w:val="0"/>
      <w:marTop w:val="0"/>
      <w:marBottom w:val="0"/>
      <w:divBdr>
        <w:top w:val="none" w:sz="0" w:space="0" w:color="auto"/>
        <w:left w:val="none" w:sz="0" w:space="0" w:color="auto"/>
        <w:bottom w:val="none" w:sz="0" w:space="0" w:color="auto"/>
        <w:right w:val="none" w:sz="0" w:space="0" w:color="auto"/>
      </w:divBdr>
      <w:divsChild>
        <w:div w:id="1701932856">
          <w:marLeft w:val="0"/>
          <w:marRight w:val="0"/>
          <w:marTop w:val="0"/>
          <w:marBottom w:val="150"/>
          <w:divBdr>
            <w:top w:val="none" w:sz="0" w:space="0" w:color="auto"/>
            <w:left w:val="none" w:sz="0" w:space="0" w:color="auto"/>
            <w:bottom w:val="none" w:sz="0" w:space="0" w:color="auto"/>
            <w:right w:val="none" w:sz="0" w:space="0" w:color="auto"/>
          </w:divBdr>
        </w:div>
        <w:div w:id="1898589391">
          <w:marLeft w:val="0"/>
          <w:marRight w:val="0"/>
          <w:marTop w:val="0"/>
          <w:marBottom w:val="150"/>
          <w:divBdr>
            <w:top w:val="none" w:sz="0" w:space="0" w:color="auto"/>
            <w:left w:val="none" w:sz="0" w:space="0" w:color="auto"/>
            <w:bottom w:val="none" w:sz="0" w:space="0" w:color="auto"/>
            <w:right w:val="none" w:sz="0" w:space="0" w:color="auto"/>
          </w:divBdr>
        </w:div>
      </w:divsChild>
    </w:div>
    <w:div w:id="144595069">
      <w:bodyDiv w:val="1"/>
      <w:marLeft w:val="0"/>
      <w:marRight w:val="0"/>
      <w:marTop w:val="0"/>
      <w:marBottom w:val="0"/>
      <w:divBdr>
        <w:top w:val="none" w:sz="0" w:space="0" w:color="auto"/>
        <w:left w:val="none" w:sz="0" w:space="0" w:color="auto"/>
        <w:bottom w:val="none" w:sz="0" w:space="0" w:color="auto"/>
        <w:right w:val="none" w:sz="0" w:space="0" w:color="auto"/>
      </w:divBdr>
    </w:div>
    <w:div w:id="148059825">
      <w:bodyDiv w:val="1"/>
      <w:marLeft w:val="0"/>
      <w:marRight w:val="0"/>
      <w:marTop w:val="0"/>
      <w:marBottom w:val="0"/>
      <w:divBdr>
        <w:top w:val="none" w:sz="0" w:space="0" w:color="auto"/>
        <w:left w:val="none" w:sz="0" w:space="0" w:color="auto"/>
        <w:bottom w:val="none" w:sz="0" w:space="0" w:color="auto"/>
        <w:right w:val="none" w:sz="0" w:space="0" w:color="auto"/>
      </w:divBdr>
    </w:div>
    <w:div w:id="187261346">
      <w:bodyDiv w:val="1"/>
      <w:marLeft w:val="0"/>
      <w:marRight w:val="0"/>
      <w:marTop w:val="0"/>
      <w:marBottom w:val="0"/>
      <w:divBdr>
        <w:top w:val="none" w:sz="0" w:space="0" w:color="auto"/>
        <w:left w:val="none" w:sz="0" w:space="0" w:color="auto"/>
        <w:bottom w:val="none" w:sz="0" w:space="0" w:color="auto"/>
        <w:right w:val="none" w:sz="0" w:space="0" w:color="auto"/>
      </w:divBdr>
    </w:div>
    <w:div w:id="191656003">
      <w:bodyDiv w:val="1"/>
      <w:marLeft w:val="0"/>
      <w:marRight w:val="0"/>
      <w:marTop w:val="0"/>
      <w:marBottom w:val="0"/>
      <w:divBdr>
        <w:top w:val="none" w:sz="0" w:space="0" w:color="auto"/>
        <w:left w:val="none" w:sz="0" w:space="0" w:color="auto"/>
        <w:bottom w:val="none" w:sz="0" w:space="0" w:color="auto"/>
        <w:right w:val="none" w:sz="0" w:space="0" w:color="auto"/>
      </w:divBdr>
    </w:div>
    <w:div w:id="201720901">
      <w:bodyDiv w:val="1"/>
      <w:marLeft w:val="0"/>
      <w:marRight w:val="0"/>
      <w:marTop w:val="0"/>
      <w:marBottom w:val="0"/>
      <w:divBdr>
        <w:top w:val="none" w:sz="0" w:space="0" w:color="auto"/>
        <w:left w:val="none" w:sz="0" w:space="0" w:color="auto"/>
        <w:bottom w:val="none" w:sz="0" w:space="0" w:color="auto"/>
        <w:right w:val="none" w:sz="0" w:space="0" w:color="auto"/>
      </w:divBdr>
    </w:div>
    <w:div w:id="215354899">
      <w:bodyDiv w:val="1"/>
      <w:marLeft w:val="0"/>
      <w:marRight w:val="0"/>
      <w:marTop w:val="0"/>
      <w:marBottom w:val="0"/>
      <w:divBdr>
        <w:top w:val="none" w:sz="0" w:space="0" w:color="auto"/>
        <w:left w:val="none" w:sz="0" w:space="0" w:color="auto"/>
        <w:bottom w:val="none" w:sz="0" w:space="0" w:color="auto"/>
        <w:right w:val="none" w:sz="0" w:space="0" w:color="auto"/>
      </w:divBdr>
    </w:div>
    <w:div w:id="218057208">
      <w:bodyDiv w:val="1"/>
      <w:marLeft w:val="0"/>
      <w:marRight w:val="0"/>
      <w:marTop w:val="0"/>
      <w:marBottom w:val="0"/>
      <w:divBdr>
        <w:top w:val="none" w:sz="0" w:space="0" w:color="auto"/>
        <w:left w:val="none" w:sz="0" w:space="0" w:color="auto"/>
        <w:bottom w:val="none" w:sz="0" w:space="0" w:color="auto"/>
        <w:right w:val="none" w:sz="0" w:space="0" w:color="auto"/>
      </w:divBdr>
    </w:div>
    <w:div w:id="228808915">
      <w:bodyDiv w:val="1"/>
      <w:marLeft w:val="0"/>
      <w:marRight w:val="0"/>
      <w:marTop w:val="0"/>
      <w:marBottom w:val="0"/>
      <w:divBdr>
        <w:top w:val="none" w:sz="0" w:space="0" w:color="auto"/>
        <w:left w:val="none" w:sz="0" w:space="0" w:color="auto"/>
        <w:bottom w:val="none" w:sz="0" w:space="0" w:color="auto"/>
        <w:right w:val="none" w:sz="0" w:space="0" w:color="auto"/>
      </w:divBdr>
    </w:div>
    <w:div w:id="231893893">
      <w:bodyDiv w:val="1"/>
      <w:marLeft w:val="0"/>
      <w:marRight w:val="0"/>
      <w:marTop w:val="0"/>
      <w:marBottom w:val="0"/>
      <w:divBdr>
        <w:top w:val="none" w:sz="0" w:space="0" w:color="auto"/>
        <w:left w:val="none" w:sz="0" w:space="0" w:color="auto"/>
        <w:bottom w:val="none" w:sz="0" w:space="0" w:color="auto"/>
        <w:right w:val="none" w:sz="0" w:space="0" w:color="auto"/>
      </w:divBdr>
    </w:div>
    <w:div w:id="239947845">
      <w:bodyDiv w:val="1"/>
      <w:marLeft w:val="0"/>
      <w:marRight w:val="0"/>
      <w:marTop w:val="0"/>
      <w:marBottom w:val="0"/>
      <w:divBdr>
        <w:top w:val="none" w:sz="0" w:space="0" w:color="auto"/>
        <w:left w:val="none" w:sz="0" w:space="0" w:color="auto"/>
        <w:bottom w:val="none" w:sz="0" w:space="0" w:color="auto"/>
        <w:right w:val="none" w:sz="0" w:space="0" w:color="auto"/>
      </w:divBdr>
    </w:div>
    <w:div w:id="243733166">
      <w:bodyDiv w:val="1"/>
      <w:marLeft w:val="0"/>
      <w:marRight w:val="0"/>
      <w:marTop w:val="0"/>
      <w:marBottom w:val="0"/>
      <w:divBdr>
        <w:top w:val="none" w:sz="0" w:space="0" w:color="auto"/>
        <w:left w:val="none" w:sz="0" w:space="0" w:color="auto"/>
        <w:bottom w:val="none" w:sz="0" w:space="0" w:color="auto"/>
        <w:right w:val="none" w:sz="0" w:space="0" w:color="auto"/>
      </w:divBdr>
    </w:div>
    <w:div w:id="245965927">
      <w:bodyDiv w:val="1"/>
      <w:marLeft w:val="0"/>
      <w:marRight w:val="0"/>
      <w:marTop w:val="0"/>
      <w:marBottom w:val="0"/>
      <w:divBdr>
        <w:top w:val="none" w:sz="0" w:space="0" w:color="auto"/>
        <w:left w:val="none" w:sz="0" w:space="0" w:color="auto"/>
        <w:bottom w:val="none" w:sz="0" w:space="0" w:color="auto"/>
        <w:right w:val="none" w:sz="0" w:space="0" w:color="auto"/>
      </w:divBdr>
    </w:div>
    <w:div w:id="255331405">
      <w:bodyDiv w:val="1"/>
      <w:marLeft w:val="0"/>
      <w:marRight w:val="0"/>
      <w:marTop w:val="0"/>
      <w:marBottom w:val="0"/>
      <w:divBdr>
        <w:top w:val="none" w:sz="0" w:space="0" w:color="auto"/>
        <w:left w:val="none" w:sz="0" w:space="0" w:color="auto"/>
        <w:bottom w:val="none" w:sz="0" w:space="0" w:color="auto"/>
        <w:right w:val="none" w:sz="0" w:space="0" w:color="auto"/>
      </w:divBdr>
    </w:div>
    <w:div w:id="260652629">
      <w:bodyDiv w:val="1"/>
      <w:marLeft w:val="0"/>
      <w:marRight w:val="0"/>
      <w:marTop w:val="0"/>
      <w:marBottom w:val="0"/>
      <w:divBdr>
        <w:top w:val="none" w:sz="0" w:space="0" w:color="auto"/>
        <w:left w:val="none" w:sz="0" w:space="0" w:color="auto"/>
        <w:bottom w:val="none" w:sz="0" w:space="0" w:color="auto"/>
        <w:right w:val="none" w:sz="0" w:space="0" w:color="auto"/>
      </w:divBdr>
      <w:divsChild>
        <w:div w:id="56708807">
          <w:marLeft w:val="0"/>
          <w:marRight w:val="0"/>
          <w:marTop w:val="0"/>
          <w:marBottom w:val="0"/>
          <w:divBdr>
            <w:top w:val="none" w:sz="0" w:space="0" w:color="auto"/>
            <w:left w:val="none" w:sz="0" w:space="0" w:color="auto"/>
            <w:bottom w:val="none" w:sz="0" w:space="0" w:color="auto"/>
            <w:right w:val="none" w:sz="0" w:space="0" w:color="auto"/>
          </w:divBdr>
        </w:div>
        <w:div w:id="105806692">
          <w:marLeft w:val="0"/>
          <w:marRight w:val="0"/>
          <w:marTop w:val="0"/>
          <w:marBottom w:val="0"/>
          <w:divBdr>
            <w:top w:val="none" w:sz="0" w:space="0" w:color="auto"/>
            <w:left w:val="none" w:sz="0" w:space="0" w:color="auto"/>
            <w:bottom w:val="none" w:sz="0" w:space="0" w:color="auto"/>
            <w:right w:val="none" w:sz="0" w:space="0" w:color="auto"/>
          </w:divBdr>
        </w:div>
        <w:div w:id="115417069">
          <w:marLeft w:val="0"/>
          <w:marRight w:val="0"/>
          <w:marTop w:val="0"/>
          <w:marBottom w:val="0"/>
          <w:divBdr>
            <w:top w:val="none" w:sz="0" w:space="0" w:color="auto"/>
            <w:left w:val="none" w:sz="0" w:space="0" w:color="auto"/>
            <w:bottom w:val="none" w:sz="0" w:space="0" w:color="auto"/>
            <w:right w:val="none" w:sz="0" w:space="0" w:color="auto"/>
          </w:divBdr>
        </w:div>
        <w:div w:id="174391364">
          <w:marLeft w:val="0"/>
          <w:marRight w:val="0"/>
          <w:marTop w:val="0"/>
          <w:marBottom w:val="0"/>
          <w:divBdr>
            <w:top w:val="none" w:sz="0" w:space="0" w:color="auto"/>
            <w:left w:val="none" w:sz="0" w:space="0" w:color="auto"/>
            <w:bottom w:val="none" w:sz="0" w:space="0" w:color="auto"/>
            <w:right w:val="none" w:sz="0" w:space="0" w:color="auto"/>
          </w:divBdr>
        </w:div>
        <w:div w:id="180509386">
          <w:marLeft w:val="0"/>
          <w:marRight w:val="0"/>
          <w:marTop w:val="0"/>
          <w:marBottom w:val="0"/>
          <w:divBdr>
            <w:top w:val="none" w:sz="0" w:space="0" w:color="auto"/>
            <w:left w:val="none" w:sz="0" w:space="0" w:color="auto"/>
            <w:bottom w:val="none" w:sz="0" w:space="0" w:color="auto"/>
            <w:right w:val="none" w:sz="0" w:space="0" w:color="auto"/>
          </w:divBdr>
        </w:div>
        <w:div w:id="188224793">
          <w:marLeft w:val="0"/>
          <w:marRight w:val="0"/>
          <w:marTop w:val="0"/>
          <w:marBottom w:val="0"/>
          <w:divBdr>
            <w:top w:val="none" w:sz="0" w:space="0" w:color="auto"/>
            <w:left w:val="none" w:sz="0" w:space="0" w:color="auto"/>
            <w:bottom w:val="none" w:sz="0" w:space="0" w:color="auto"/>
            <w:right w:val="none" w:sz="0" w:space="0" w:color="auto"/>
          </w:divBdr>
        </w:div>
        <w:div w:id="190651640">
          <w:marLeft w:val="0"/>
          <w:marRight w:val="0"/>
          <w:marTop w:val="0"/>
          <w:marBottom w:val="0"/>
          <w:divBdr>
            <w:top w:val="none" w:sz="0" w:space="0" w:color="auto"/>
            <w:left w:val="none" w:sz="0" w:space="0" w:color="auto"/>
            <w:bottom w:val="none" w:sz="0" w:space="0" w:color="auto"/>
            <w:right w:val="none" w:sz="0" w:space="0" w:color="auto"/>
          </w:divBdr>
        </w:div>
        <w:div w:id="210308350">
          <w:marLeft w:val="0"/>
          <w:marRight w:val="0"/>
          <w:marTop w:val="0"/>
          <w:marBottom w:val="0"/>
          <w:divBdr>
            <w:top w:val="none" w:sz="0" w:space="0" w:color="auto"/>
            <w:left w:val="none" w:sz="0" w:space="0" w:color="auto"/>
            <w:bottom w:val="none" w:sz="0" w:space="0" w:color="auto"/>
            <w:right w:val="none" w:sz="0" w:space="0" w:color="auto"/>
          </w:divBdr>
        </w:div>
        <w:div w:id="236551451">
          <w:marLeft w:val="0"/>
          <w:marRight w:val="0"/>
          <w:marTop w:val="0"/>
          <w:marBottom w:val="0"/>
          <w:divBdr>
            <w:top w:val="none" w:sz="0" w:space="0" w:color="auto"/>
            <w:left w:val="none" w:sz="0" w:space="0" w:color="auto"/>
            <w:bottom w:val="none" w:sz="0" w:space="0" w:color="auto"/>
            <w:right w:val="none" w:sz="0" w:space="0" w:color="auto"/>
          </w:divBdr>
        </w:div>
        <w:div w:id="253781100">
          <w:marLeft w:val="0"/>
          <w:marRight w:val="0"/>
          <w:marTop w:val="0"/>
          <w:marBottom w:val="0"/>
          <w:divBdr>
            <w:top w:val="none" w:sz="0" w:space="0" w:color="auto"/>
            <w:left w:val="none" w:sz="0" w:space="0" w:color="auto"/>
            <w:bottom w:val="none" w:sz="0" w:space="0" w:color="auto"/>
            <w:right w:val="none" w:sz="0" w:space="0" w:color="auto"/>
          </w:divBdr>
        </w:div>
        <w:div w:id="259410399">
          <w:marLeft w:val="0"/>
          <w:marRight w:val="0"/>
          <w:marTop w:val="0"/>
          <w:marBottom w:val="0"/>
          <w:divBdr>
            <w:top w:val="none" w:sz="0" w:space="0" w:color="auto"/>
            <w:left w:val="none" w:sz="0" w:space="0" w:color="auto"/>
            <w:bottom w:val="none" w:sz="0" w:space="0" w:color="auto"/>
            <w:right w:val="none" w:sz="0" w:space="0" w:color="auto"/>
          </w:divBdr>
        </w:div>
        <w:div w:id="271203921">
          <w:marLeft w:val="0"/>
          <w:marRight w:val="0"/>
          <w:marTop w:val="0"/>
          <w:marBottom w:val="0"/>
          <w:divBdr>
            <w:top w:val="none" w:sz="0" w:space="0" w:color="auto"/>
            <w:left w:val="none" w:sz="0" w:space="0" w:color="auto"/>
            <w:bottom w:val="none" w:sz="0" w:space="0" w:color="auto"/>
            <w:right w:val="none" w:sz="0" w:space="0" w:color="auto"/>
          </w:divBdr>
        </w:div>
        <w:div w:id="312220473">
          <w:marLeft w:val="0"/>
          <w:marRight w:val="0"/>
          <w:marTop w:val="0"/>
          <w:marBottom w:val="0"/>
          <w:divBdr>
            <w:top w:val="none" w:sz="0" w:space="0" w:color="auto"/>
            <w:left w:val="none" w:sz="0" w:space="0" w:color="auto"/>
            <w:bottom w:val="none" w:sz="0" w:space="0" w:color="auto"/>
            <w:right w:val="none" w:sz="0" w:space="0" w:color="auto"/>
          </w:divBdr>
        </w:div>
        <w:div w:id="334648455">
          <w:marLeft w:val="0"/>
          <w:marRight w:val="0"/>
          <w:marTop w:val="0"/>
          <w:marBottom w:val="0"/>
          <w:divBdr>
            <w:top w:val="none" w:sz="0" w:space="0" w:color="auto"/>
            <w:left w:val="none" w:sz="0" w:space="0" w:color="auto"/>
            <w:bottom w:val="none" w:sz="0" w:space="0" w:color="auto"/>
            <w:right w:val="none" w:sz="0" w:space="0" w:color="auto"/>
          </w:divBdr>
        </w:div>
        <w:div w:id="400761135">
          <w:marLeft w:val="0"/>
          <w:marRight w:val="0"/>
          <w:marTop w:val="0"/>
          <w:marBottom w:val="0"/>
          <w:divBdr>
            <w:top w:val="none" w:sz="0" w:space="0" w:color="auto"/>
            <w:left w:val="none" w:sz="0" w:space="0" w:color="auto"/>
            <w:bottom w:val="none" w:sz="0" w:space="0" w:color="auto"/>
            <w:right w:val="none" w:sz="0" w:space="0" w:color="auto"/>
          </w:divBdr>
        </w:div>
        <w:div w:id="413942178">
          <w:marLeft w:val="0"/>
          <w:marRight w:val="0"/>
          <w:marTop w:val="0"/>
          <w:marBottom w:val="0"/>
          <w:divBdr>
            <w:top w:val="none" w:sz="0" w:space="0" w:color="auto"/>
            <w:left w:val="none" w:sz="0" w:space="0" w:color="auto"/>
            <w:bottom w:val="none" w:sz="0" w:space="0" w:color="auto"/>
            <w:right w:val="none" w:sz="0" w:space="0" w:color="auto"/>
          </w:divBdr>
        </w:div>
        <w:div w:id="464540372">
          <w:marLeft w:val="0"/>
          <w:marRight w:val="0"/>
          <w:marTop w:val="0"/>
          <w:marBottom w:val="0"/>
          <w:divBdr>
            <w:top w:val="none" w:sz="0" w:space="0" w:color="auto"/>
            <w:left w:val="none" w:sz="0" w:space="0" w:color="auto"/>
            <w:bottom w:val="none" w:sz="0" w:space="0" w:color="auto"/>
            <w:right w:val="none" w:sz="0" w:space="0" w:color="auto"/>
          </w:divBdr>
        </w:div>
        <w:div w:id="484321627">
          <w:marLeft w:val="0"/>
          <w:marRight w:val="0"/>
          <w:marTop w:val="0"/>
          <w:marBottom w:val="0"/>
          <w:divBdr>
            <w:top w:val="none" w:sz="0" w:space="0" w:color="auto"/>
            <w:left w:val="none" w:sz="0" w:space="0" w:color="auto"/>
            <w:bottom w:val="none" w:sz="0" w:space="0" w:color="auto"/>
            <w:right w:val="none" w:sz="0" w:space="0" w:color="auto"/>
          </w:divBdr>
        </w:div>
        <w:div w:id="509216819">
          <w:marLeft w:val="0"/>
          <w:marRight w:val="0"/>
          <w:marTop w:val="0"/>
          <w:marBottom w:val="0"/>
          <w:divBdr>
            <w:top w:val="none" w:sz="0" w:space="0" w:color="auto"/>
            <w:left w:val="none" w:sz="0" w:space="0" w:color="auto"/>
            <w:bottom w:val="none" w:sz="0" w:space="0" w:color="auto"/>
            <w:right w:val="none" w:sz="0" w:space="0" w:color="auto"/>
          </w:divBdr>
        </w:div>
        <w:div w:id="519128297">
          <w:marLeft w:val="0"/>
          <w:marRight w:val="0"/>
          <w:marTop w:val="0"/>
          <w:marBottom w:val="0"/>
          <w:divBdr>
            <w:top w:val="none" w:sz="0" w:space="0" w:color="auto"/>
            <w:left w:val="none" w:sz="0" w:space="0" w:color="auto"/>
            <w:bottom w:val="none" w:sz="0" w:space="0" w:color="auto"/>
            <w:right w:val="none" w:sz="0" w:space="0" w:color="auto"/>
          </w:divBdr>
        </w:div>
        <w:div w:id="583422007">
          <w:marLeft w:val="0"/>
          <w:marRight w:val="0"/>
          <w:marTop w:val="0"/>
          <w:marBottom w:val="0"/>
          <w:divBdr>
            <w:top w:val="none" w:sz="0" w:space="0" w:color="auto"/>
            <w:left w:val="none" w:sz="0" w:space="0" w:color="auto"/>
            <w:bottom w:val="none" w:sz="0" w:space="0" w:color="auto"/>
            <w:right w:val="none" w:sz="0" w:space="0" w:color="auto"/>
          </w:divBdr>
        </w:div>
        <w:div w:id="584732174">
          <w:marLeft w:val="0"/>
          <w:marRight w:val="0"/>
          <w:marTop w:val="0"/>
          <w:marBottom w:val="0"/>
          <w:divBdr>
            <w:top w:val="none" w:sz="0" w:space="0" w:color="auto"/>
            <w:left w:val="none" w:sz="0" w:space="0" w:color="auto"/>
            <w:bottom w:val="none" w:sz="0" w:space="0" w:color="auto"/>
            <w:right w:val="none" w:sz="0" w:space="0" w:color="auto"/>
          </w:divBdr>
        </w:div>
        <w:div w:id="746876336">
          <w:marLeft w:val="0"/>
          <w:marRight w:val="0"/>
          <w:marTop w:val="0"/>
          <w:marBottom w:val="0"/>
          <w:divBdr>
            <w:top w:val="none" w:sz="0" w:space="0" w:color="auto"/>
            <w:left w:val="none" w:sz="0" w:space="0" w:color="auto"/>
            <w:bottom w:val="none" w:sz="0" w:space="0" w:color="auto"/>
            <w:right w:val="none" w:sz="0" w:space="0" w:color="auto"/>
          </w:divBdr>
        </w:div>
        <w:div w:id="810291047">
          <w:marLeft w:val="0"/>
          <w:marRight w:val="0"/>
          <w:marTop w:val="0"/>
          <w:marBottom w:val="0"/>
          <w:divBdr>
            <w:top w:val="none" w:sz="0" w:space="0" w:color="auto"/>
            <w:left w:val="none" w:sz="0" w:space="0" w:color="auto"/>
            <w:bottom w:val="none" w:sz="0" w:space="0" w:color="auto"/>
            <w:right w:val="none" w:sz="0" w:space="0" w:color="auto"/>
          </w:divBdr>
        </w:div>
        <w:div w:id="823662727">
          <w:marLeft w:val="0"/>
          <w:marRight w:val="0"/>
          <w:marTop w:val="0"/>
          <w:marBottom w:val="0"/>
          <w:divBdr>
            <w:top w:val="none" w:sz="0" w:space="0" w:color="auto"/>
            <w:left w:val="none" w:sz="0" w:space="0" w:color="auto"/>
            <w:bottom w:val="none" w:sz="0" w:space="0" w:color="auto"/>
            <w:right w:val="none" w:sz="0" w:space="0" w:color="auto"/>
          </w:divBdr>
        </w:div>
        <w:div w:id="889265271">
          <w:marLeft w:val="0"/>
          <w:marRight w:val="0"/>
          <w:marTop w:val="0"/>
          <w:marBottom w:val="0"/>
          <w:divBdr>
            <w:top w:val="none" w:sz="0" w:space="0" w:color="auto"/>
            <w:left w:val="none" w:sz="0" w:space="0" w:color="auto"/>
            <w:bottom w:val="none" w:sz="0" w:space="0" w:color="auto"/>
            <w:right w:val="none" w:sz="0" w:space="0" w:color="auto"/>
          </w:divBdr>
        </w:div>
        <w:div w:id="898367885">
          <w:marLeft w:val="0"/>
          <w:marRight w:val="0"/>
          <w:marTop w:val="0"/>
          <w:marBottom w:val="0"/>
          <w:divBdr>
            <w:top w:val="none" w:sz="0" w:space="0" w:color="auto"/>
            <w:left w:val="none" w:sz="0" w:space="0" w:color="auto"/>
            <w:bottom w:val="none" w:sz="0" w:space="0" w:color="auto"/>
            <w:right w:val="none" w:sz="0" w:space="0" w:color="auto"/>
          </w:divBdr>
        </w:div>
        <w:div w:id="900284446">
          <w:marLeft w:val="0"/>
          <w:marRight w:val="0"/>
          <w:marTop w:val="0"/>
          <w:marBottom w:val="0"/>
          <w:divBdr>
            <w:top w:val="none" w:sz="0" w:space="0" w:color="auto"/>
            <w:left w:val="none" w:sz="0" w:space="0" w:color="auto"/>
            <w:bottom w:val="none" w:sz="0" w:space="0" w:color="auto"/>
            <w:right w:val="none" w:sz="0" w:space="0" w:color="auto"/>
          </w:divBdr>
        </w:div>
        <w:div w:id="919800589">
          <w:marLeft w:val="0"/>
          <w:marRight w:val="0"/>
          <w:marTop w:val="0"/>
          <w:marBottom w:val="0"/>
          <w:divBdr>
            <w:top w:val="none" w:sz="0" w:space="0" w:color="auto"/>
            <w:left w:val="none" w:sz="0" w:space="0" w:color="auto"/>
            <w:bottom w:val="none" w:sz="0" w:space="0" w:color="auto"/>
            <w:right w:val="none" w:sz="0" w:space="0" w:color="auto"/>
          </w:divBdr>
        </w:div>
        <w:div w:id="934827537">
          <w:marLeft w:val="0"/>
          <w:marRight w:val="0"/>
          <w:marTop w:val="0"/>
          <w:marBottom w:val="0"/>
          <w:divBdr>
            <w:top w:val="none" w:sz="0" w:space="0" w:color="auto"/>
            <w:left w:val="none" w:sz="0" w:space="0" w:color="auto"/>
            <w:bottom w:val="none" w:sz="0" w:space="0" w:color="auto"/>
            <w:right w:val="none" w:sz="0" w:space="0" w:color="auto"/>
          </w:divBdr>
        </w:div>
        <w:div w:id="970744767">
          <w:marLeft w:val="0"/>
          <w:marRight w:val="0"/>
          <w:marTop w:val="0"/>
          <w:marBottom w:val="0"/>
          <w:divBdr>
            <w:top w:val="none" w:sz="0" w:space="0" w:color="auto"/>
            <w:left w:val="none" w:sz="0" w:space="0" w:color="auto"/>
            <w:bottom w:val="none" w:sz="0" w:space="0" w:color="auto"/>
            <w:right w:val="none" w:sz="0" w:space="0" w:color="auto"/>
          </w:divBdr>
        </w:div>
        <w:div w:id="1013997809">
          <w:marLeft w:val="0"/>
          <w:marRight w:val="0"/>
          <w:marTop w:val="0"/>
          <w:marBottom w:val="0"/>
          <w:divBdr>
            <w:top w:val="none" w:sz="0" w:space="0" w:color="auto"/>
            <w:left w:val="none" w:sz="0" w:space="0" w:color="auto"/>
            <w:bottom w:val="none" w:sz="0" w:space="0" w:color="auto"/>
            <w:right w:val="none" w:sz="0" w:space="0" w:color="auto"/>
          </w:divBdr>
        </w:div>
        <w:div w:id="1091051651">
          <w:marLeft w:val="0"/>
          <w:marRight w:val="0"/>
          <w:marTop w:val="0"/>
          <w:marBottom w:val="0"/>
          <w:divBdr>
            <w:top w:val="none" w:sz="0" w:space="0" w:color="auto"/>
            <w:left w:val="none" w:sz="0" w:space="0" w:color="auto"/>
            <w:bottom w:val="none" w:sz="0" w:space="0" w:color="auto"/>
            <w:right w:val="none" w:sz="0" w:space="0" w:color="auto"/>
          </w:divBdr>
        </w:div>
        <w:div w:id="1142844769">
          <w:marLeft w:val="0"/>
          <w:marRight w:val="0"/>
          <w:marTop w:val="0"/>
          <w:marBottom w:val="0"/>
          <w:divBdr>
            <w:top w:val="none" w:sz="0" w:space="0" w:color="auto"/>
            <w:left w:val="none" w:sz="0" w:space="0" w:color="auto"/>
            <w:bottom w:val="none" w:sz="0" w:space="0" w:color="auto"/>
            <w:right w:val="none" w:sz="0" w:space="0" w:color="auto"/>
          </w:divBdr>
        </w:div>
        <w:div w:id="1176043641">
          <w:marLeft w:val="0"/>
          <w:marRight w:val="0"/>
          <w:marTop w:val="0"/>
          <w:marBottom w:val="0"/>
          <w:divBdr>
            <w:top w:val="none" w:sz="0" w:space="0" w:color="auto"/>
            <w:left w:val="none" w:sz="0" w:space="0" w:color="auto"/>
            <w:bottom w:val="none" w:sz="0" w:space="0" w:color="auto"/>
            <w:right w:val="none" w:sz="0" w:space="0" w:color="auto"/>
          </w:divBdr>
        </w:div>
        <w:div w:id="1297678993">
          <w:marLeft w:val="0"/>
          <w:marRight w:val="0"/>
          <w:marTop w:val="0"/>
          <w:marBottom w:val="0"/>
          <w:divBdr>
            <w:top w:val="none" w:sz="0" w:space="0" w:color="auto"/>
            <w:left w:val="none" w:sz="0" w:space="0" w:color="auto"/>
            <w:bottom w:val="none" w:sz="0" w:space="0" w:color="auto"/>
            <w:right w:val="none" w:sz="0" w:space="0" w:color="auto"/>
          </w:divBdr>
        </w:div>
        <w:div w:id="1352419668">
          <w:marLeft w:val="0"/>
          <w:marRight w:val="0"/>
          <w:marTop w:val="0"/>
          <w:marBottom w:val="0"/>
          <w:divBdr>
            <w:top w:val="none" w:sz="0" w:space="0" w:color="auto"/>
            <w:left w:val="none" w:sz="0" w:space="0" w:color="auto"/>
            <w:bottom w:val="none" w:sz="0" w:space="0" w:color="auto"/>
            <w:right w:val="none" w:sz="0" w:space="0" w:color="auto"/>
          </w:divBdr>
        </w:div>
        <w:div w:id="1367605916">
          <w:marLeft w:val="0"/>
          <w:marRight w:val="0"/>
          <w:marTop w:val="0"/>
          <w:marBottom w:val="0"/>
          <w:divBdr>
            <w:top w:val="none" w:sz="0" w:space="0" w:color="auto"/>
            <w:left w:val="none" w:sz="0" w:space="0" w:color="auto"/>
            <w:bottom w:val="none" w:sz="0" w:space="0" w:color="auto"/>
            <w:right w:val="none" w:sz="0" w:space="0" w:color="auto"/>
          </w:divBdr>
        </w:div>
        <w:div w:id="1415971879">
          <w:marLeft w:val="0"/>
          <w:marRight w:val="0"/>
          <w:marTop w:val="0"/>
          <w:marBottom w:val="0"/>
          <w:divBdr>
            <w:top w:val="none" w:sz="0" w:space="0" w:color="auto"/>
            <w:left w:val="none" w:sz="0" w:space="0" w:color="auto"/>
            <w:bottom w:val="none" w:sz="0" w:space="0" w:color="auto"/>
            <w:right w:val="none" w:sz="0" w:space="0" w:color="auto"/>
          </w:divBdr>
        </w:div>
        <w:div w:id="1441560574">
          <w:marLeft w:val="0"/>
          <w:marRight w:val="0"/>
          <w:marTop w:val="0"/>
          <w:marBottom w:val="0"/>
          <w:divBdr>
            <w:top w:val="none" w:sz="0" w:space="0" w:color="auto"/>
            <w:left w:val="none" w:sz="0" w:space="0" w:color="auto"/>
            <w:bottom w:val="none" w:sz="0" w:space="0" w:color="auto"/>
            <w:right w:val="none" w:sz="0" w:space="0" w:color="auto"/>
          </w:divBdr>
        </w:div>
        <w:div w:id="1443038132">
          <w:marLeft w:val="0"/>
          <w:marRight w:val="0"/>
          <w:marTop w:val="0"/>
          <w:marBottom w:val="0"/>
          <w:divBdr>
            <w:top w:val="none" w:sz="0" w:space="0" w:color="auto"/>
            <w:left w:val="none" w:sz="0" w:space="0" w:color="auto"/>
            <w:bottom w:val="none" w:sz="0" w:space="0" w:color="auto"/>
            <w:right w:val="none" w:sz="0" w:space="0" w:color="auto"/>
          </w:divBdr>
        </w:div>
        <w:div w:id="1454012170">
          <w:marLeft w:val="0"/>
          <w:marRight w:val="0"/>
          <w:marTop w:val="0"/>
          <w:marBottom w:val="0"/>
          <w:divBdr>
            <w:top w:val="none" w:sz="0" w:space="0" w:color="auto"/>
            <w:left w:val="none" w:sz="0" w:space="0" w:color="auto"/>
            <w:bottom w:val="none" w:sz="0" w:space="0" w:color="auto"/>
            <w:right w:val="none" w:sz="0" w:space="0" w:color="auto"/>
          </w:divBdr>
        </w:div>
        <w:div w:id="1474133217">
          <w:marLeft w:val="0"/>
          <w:marRight w:val="0"/>
          <w:marTop w:val="0"/>
          <w:marBottom w:val="0"/>
          <w:divBdr>
            <w:top w:val="none" w:sz="0" w:space="0" w:color="auto"/>
            <w:left w:val="none" w:sz="0" w:space="0" w:color="auto"/>
            <w:bottom w:val="none" w:sz="0" w:space="0" w:color="auto"/>
            <w:right w:val="none" w:sz="0" w:space="0" w:color="auto"/>
          </w:divBdr>
        </w:div>
        <w:div w:id="1530026543">
          <w:marLeft w:val="0"/>
          <w:marRight w:val="0"/>
          <w:marTop w:val="0"/>
          <w:marBottom w:val="0"/>
          <w:divBdr>
            <w:top w:val="none" w:sz="0" w:space="0" w:color="auto"/>
            <w:left w:val="none" w:sz="0" w:space="0" w:color="auto"/>
            <w:bottom w:val="none" w:sz="0" w:space="0" w:color="auto"/>
            <w:right w:val="none" w:sz="0" w:space="0" w:color="auto"/>
          </w:divBdr>
        </w:div>
        <w:div w:id="1534881970">
          <w:marLeft w:val="0"/>
          <w:marRight w:val="0"/>
          <w:marTop w:val="0"/>
          <w:marBottom w:val="0"/>
          <w:divBdr>
            <w:top w:val="none" w:sz="0" w:space="0" w:color="auto"/>
            <w:left w:val="none" w:sz="0" w:space="0" w:color="auto"/>
            <w:bottom w:val="none" w:sz="0" w:space="0" w:color="auto"/>
            <w:right w:val="none" w:sz="0" w:space="0" w:color="auto"/>
          </w:divBdr>
        </w:div>
        <w:div w:id="1544557703">
          <w:marLeft w:val="0"/>
          <w:marRight w:val="0"/>
          <w:marTop w:val="0"/>
          <w:marBottom w:val="0"/>
          <w:divBdr>
            <w:top w:val="none" w:sz="0" w:space="0" w:color="auto"/>
            <w:left w:val="none" w:sz="0" w:space="0" w:color="auto"/>
            <w:bottom w:val="none" w:sz="0" w:space="0" w:color="auto"/>
            <w:right w:val="none" w:sz="0" w:space="0" w:color="auto"/>
          </w:divBdr>
        </w:div>
        <w:div w:id="1560438282">
          <w:marLeft w:val="0"/>
          <w:marRight w:val="0"/>
          <w:marTop w:val="0"/>
          <w:marBottom w:val="0"/>
          <w:divBdr>
            <w:top w:val="none" w:sz="0" w:space="0" w:color="auto"/>
            <w:left w:val="none" w:sz="0" w:space="0" w:color="auto"/>
            <w:bottom w:val="none" w:sz="0" w:space="0" w:color="auto"/>
            <w:right w:val="none" w:sz="0" w:space="0" w:color="auto"/>
          </w:divBdr>
        </w:div>
        <w:div w:id="1601449654">
          <w:marLeft w:val="0"/>
          <w:marRight w:val="0"/>
          <w:marTop w:val="0"/>
          <w:marBottom w:val="0"/>
          <w:divBdr>
            <w:top w:val="none" w:sz="0" w:space="0" w:color="auto"/>
            <w:left w:val="none" w:sz="0" w:space="0" w:color="auto"/>
            <w:bottom w:val="none" w:sz="0" w:space="0" w:color="auto"/>
            <w:right w:val="none" w:sz="0" w:space="0" w:color="auto"/>
          </w:divBdr>
        </w:div>
        <w:div w:id="1701931039">
          <w:marLeft w:val="0"/>
          <w:marRight w:val="0"/>
          <w:marTop w:val="0"/>
          <w:marBottom w:val="0"/>
          <w:divBdr>
            <w:top w:val="none" w:sz="0" w:space="0" w:color="auto"/>
            <w:left w:val="none" w:sz="0" w:space="0" w:color="auto"/>
            <w:bottom w:val="none" w:sz="0" w:space="0" w:color="auto"/>
            <w:right w:val="none" w:sz="0" w:space="0" w:color="auto"/>
          </w:divBdr>
        </w:div>
        <w:div w:id="1716734321">
          <w:marLeft w:val="0"/>
          <w:marRight w:val="0"/>
          <w:marTop w:val="0"/>
          <w:marBottom w:val="0"/>
          <w:divBdr>
            <w:top w:val="none" w:sz="0" w:space="0" w:color="auto"/>
            <w:left w:val="none" w:sz="0" w:space="0" w:color="auto"/>
            <w:bottom w:val="none" w:sz="0" w:space="0" w:color="auto"/>
            <w:right w:val="none" w:sz="0" w:space="0" w:color="auto"/>
          </w:divBdr>
        </w:div>
        <w:div w:id="1762144021">
          <w:marLeft w:val="0"/>
          <w:marRight w:val="0"/>
          <w:marTop w:val="0"/>
          <w:marBottom w:val="0"/>
          <w:divBdr>
            <w:top w:val="none" w:sz="0" w:space="0" w:color="auto"/>
            <w:left w:val="none" w:sz="0" w:space="0" w:color="auto"/>
            <w:bottom w:val="none" w:sz="0" w:space="0" w:color="auto"/>
            <w:right w:val="none" w:sz="0" w:space="0" w:color="auto"/>
          </w:divBdr>
        </w:div>
        <w:div w:id="1806006562">
          <w:marLeft w:val="0"/>
          <w:marRight w:val="0"/>
          <w:marTop w:val="0"/>
          <w:marBottom w:val="0"/>
          <w:divBdr>
            <w:top w:val="none" w:sz="0" w:space="0" w:color="auto"/>
            <w:left w:val="none" w:sz="0" w:space="0" w:color="auto"/>
            <w:bottom w:val="none" w:sz="0" w:space="0" w:color="auto"/>
            <w:right w:val="none" w:sz="0" w:space="0" w:color="auto"/>
          </w:divBdr>
        </w:div>
        <w:div w:id="1867670404">
          <w:marLeft w:val="0"/>
          <w:marRight w:val="0"/>
          <w:marTop w:val="0"/>
          <w:marBottom w:val="0"/>
          <w:divBdr>
            <w:top w:val="none" w:sz="0" w:space="0" w:color="auto"/>
            <w:left w:val="none" w:sz="0" w:space="0" w:color="auto"/>
            <w:bottom w:val="none" w:sz="0" w:space="0" w:color="auto"/>
            <w:right w:val="none" w:sz="0" w:space="0" w:color="auto"/>
          </w:divBdr>
        </w:div>
        <w:div w:id="1967809007">
          <w:marLeft w:val="0"/>
          <w:marRight w:val="0"/>
          <w:marTop w:val="0"/>
          <w:marBottom w:val="0"/>
          <w:divBdr>
            <w:top w:val="none" w:sz="0" w:space="0" w:color="auto"/>
            <w:left w:val="none" w:sz="0" w:space="0" w:color="auto"/>
            <w:bottom w:val="none" w:sz="0" w:space="0" w:color="auto"/>
            <w:right w:val="none" w:sz="0" w:space="0" w:color="auto"/>
          </w:divBdr>
        </w:div>
        <w:div w:id="1978949322">
          <w:marLeft w:val="0"/>
          <w:marRight w:val="0"/>
          <w:marTop w:val="0"/>
          <w:marBottom w:val="0"/>
          <w:divBdr>
            <w:top w:val="none" w:sz="0" w:space="0" w:color="auto"/>
            <w:left w:val="none" w:sz="0" w:space="0" w:color="auto"/>
            <w:bottom w:val="none" w:sz="0" w:space="0" w:color="auto"/>
            <w:right w:val="none" w:sz="0" w:space="0" w:color="auto"/>
          </w:divBdr>
        </w:div>
        <w:div w:id="1980069592">
          <w:marLeft w:val="0"/>
          <w:marRight w:val="0"/>
          <w:marTop w:val="0"/>
          <w:marBottom w:val="0"/>
          <w:divBdr>
            <w:top w:val="none" w:sz="0" w:space="0" w:color="auto"/>
            <w:left w:val="none" w:sz="0" w:space="0" w:color="auto"/>
            <w:bottom w:val="none" w:sz="0" w:space="0" w:color="auto"/>
            <w:right w:val="none" w:sz="0" w:space="0" w:color="auto"/>
          </w:divBdr>
        </w:div>
        <w:div w:id="1983460610">
          <w:marLeft w:val="0"/>
          <w:marRight w:val="0"/>
          <w:marTop w:val="0"/>
          <w:marBottom w:val="0"/>
          <w:divBdr>
            <w:top w:val="none" w:sz="0" w:space="0" w:color="auto"/>
            <w:left w:val="none" w:sz="0" w:space="0" w:color="auto"/>
            <w:bottom w:val="none" w:sz="0" w:space="0" w:color="auto"/>
            <w:right w:val="none" w:sz="0" w:space="0" w:color="auto"/>
          </w:divBdr>
        </w:div>
        <w:div w:id="1983608433">
          <w:marLeft w:val="0"/>
          <w:marRight w:val="0"/>
          <w:marTop w:val="0"/>
          <w:marBottom w:val="0"/>
          <w:divBdr>
            <w:top w:val="none" w:sz="0" w:space="0" w:color="auto"/>
            <w:left w:val="none" w:sz="0" w:space="0" w:color="auto"/>
            <w:bottom w:val="none" w:sz="0" w:space="0" w:color="auto"/>
            <w:right w:val="none" w:sz="0" w:space="0" w:color="auto"/>
          </w:divBdr>
        </w:div>
        <w:div w:id="2092265808">
          <w:marLeft w:val="0"/>
          <w:marRight w:val="0"/>
          <w:marTop w:val="0"/>
          <w:marBottom w:val="0"/>
          <w:divBdr>
            <w:top w:val="none" w:sz="0" w:space="0" w:color="auto"/>
            <w:left w:val="none" w:sz="0" w:space="0" w:color="auto"/>
            <w:bottom w:val="none" w:sz="0" w:space="0" w:color="auto"/>
            <w:right w:val="none" w:sz="0" w:space="0" w:color="auto"/>
          </w:divBdr>
        </w:div>
        <w:div w:id="2104104063">
          <w:marLeft w:val="0"/>
          <w:marRight w:val="0"/>
          <w:marTop w:val="0"/>
          <w:marBottom w:val="0"/>
          <w:divBdr>
            <w:top w:val="none" w:sz="0" w:space="0" w:color="auto"/>
            <w:left w:val="none" w:sz="0" w:space="0" w:color="auto"/>
            <w:bottom w:val="none" w:sz="0" w:space="0" w:color="auto"/>
            <w:right w:val="none" w:sz="0" w:space="0" w:color="auto"/>
          </w:divBdr>
        </w:div>
      </w:divsChild>
    </w:div>
    <w:div w:id="290286489">
      <w:bodyDiv w:val="1"/>
      <w:marLeft w:val="0"/>
      <w:marRight w:val="0"/>
      <w:marTop w:val="0"/>
      <w:marBottom w:val="0"/>
      <w:divBdr>
        <w:top w:val="none" w:sz="0" w:space="0" w:color="auto"/>
        <w:left w:val="none" w:sz="0" w:space="0" w:color="auto"/>
        <w:bottom w:val="none" w:sz="0" w:space="0" w:color="auto"/>
        <w:right w:val="none" w:sz="0" w:space="0" w:color="auto"/>
      </w:divBdr>
    </w:div>
    <w:div w:id="292643175">
      <w:bodyDiv w:val="1"/>
      <w:marLeft w:val="0"/>
      <w:marRight w:val="0"/>
      <w:marTop w:val="0"/>
      <w:marBottom w:val="0"/>
      <w:divBdr>
        <w:top w:val="none" w:sz="0" w:space="0" w:color="auto"/>
        <w:left w:val="none" w:sz="0" w:space="0" w:color="auto"/>
        <w:bottom w:val="none" w:sz="0" w:space="0" w:color="auto"/>
        <w:right w:val="none" w:sz="0" w:space="0" w:color="auto"/>
      </w:divBdr>
    </w:div>
    <w:div w:id="306053903">
      <w:bodyDiv w:val="1"/>
      <w:marLeft w:val="0"/>
      <w:marRight w:val="0"/>
      <w:marTop w:val="0"/>
      <w:marBottom w:val="0"/>
      <w:divBdr>
        <w:top w:val="none" w:sz="0" w:space="0" w:color="auto"/>
        <w:left w:val="none" w:sz="0" w:space="0" w:color="auto"/>
        <w:bottom w:val="none" w:sz="0" w:space="0" w:color="auto"/>
        <w:right w:val="none" w:sz="0" w:space="0" w:color="auto"/>
      </w:divBdr>
    </w:div>
    <w:div w:id="326640810">
      <w:bodyDiv w:val="1"/>
      <w:marLeft w:val="0"/>
      <w:marRight w:val="0"/>
      <w:marTop w:val="0"/>
      <w:marBottom w:val="0"/>
      <w:divBdr>
        <w:top w:val="none" w:sz="0" w:space="0" w:color="auto"/>
        <w:left w:val="none" w:sz="0" w:space="0" w:color="auto"/>
        <w:bottom w:val="none" w:sz="0" w:space="0" w:color="auto"/>
        <w:right w:val="none" w:sz="0" w:space="0" w:color="auto"/>
      </w:divBdr>
      <w:divsChild>
        <w:div w:id="560485410">
          <w:marLeft w:val="0"/>
          <w:marRight w:val="0"/>
          <w:marTop w:val="0"/>
          <w:marBottom w:val="0"/>
          <w:divBdr>
            <w:top w:val="none" w:sz="0" w:space="0" w:color="auto"/>
            <w:left w:val="none" w:sz="0" w:space="0" w:color="auto"/>
            <w:bottom w:val="none" w:sz="0" w:space="0" w:color="auto"/>
            <w:right w:val="none" w:sz="0" w:space="0" w:color="auto"/>
          </w:divBdr>
        </w:div>
        <w:div w:id="843394002">
          <w:marLeft w:val="0"/>
          <w:marRight w:val="0"/>
          <w:marTop w:val="0"/>
          <w:marBottom w:val="0"/>
          <w:divBdr>
            <w:top w:val="none" w:sz="0" w:space="0" w:color="auto"/>
            <w:left w:val="none" w:sz="0" w:space="0" w:color="auto"/>
            <w:bottom w:val="none" w:sz="0" w:space="0" w:color="auto"/>
            <w:right w:val="none" w:sz="0" w:space="0" w:color="auto"/>
          </w:divBdr>
        </w:div>
        <w:div w:id="1141456092">
          <w:marLeft w:val="0"/>
          <w:marRight w:val="0"/>
          <w:marTop w:val="0"/>
          <w:marBottom w:val="0"/>
          <w:divBdr>
            <w:top w:val="none" w:sz="0" w:space="0" w:color="auto"/>
            <w:left w:val="none" w:sz="0" w:space="0" w:color="auto"/>
            <w:bottom w:val="none" w:sz="0" w:space="0" w:color="auto"/>
            <w:right w:val="none" w:sz="0" w:space="0" w:color="auto"/>
          </w:divBdr>
        </w:div>
        <w:div w:id="1333215674">
          <w:marLeft w:val="0"/>
          <w:marRight w:val="0"/>
          <w:marTop w:val="0"/>
          <w:marBottom w:val="0"/>
          <w:divBdr>
            <w:top w:val="none" w:sz="0" w:space="0" w:color="auto"/>
            <w:left w:val="none" w:sz="0" w:space="0" w:color="auto"/>
            <w:bottom w:val="none" w:sz="0" w:space="0" w:color="auto"/>
            <w:right w:val="none" w:sz="0" w:space="0" w:color="auto"/>
          </w:divBdr>
        </w:div>
        <w:div w:id="1477454183">
          <w:marLeft w:val="0"/>
          <w:marRight w:val="0"/>
          <w:marTop w:val="0"/>
          <w:marBottom w:val="0"/>
          <w:divBdr>
            <w:top w:val="none" w:sz="0" w:space="0" w:color="auto"/>
            <w:left w:val="none" w:sz="0" w:space="0" w:color="auto"/>
            <w:bottom w:val="none" w:sz="0" w:space="0" w:color="auto"/>
            <w:right w:val="none" w:sz="0" w:space="0" w:color="auto"/>
          </w:divBdr>
        </w:div>
        <w:div w:id="1525636826">
          <w:marLeft w:val="0"/>
          <w:marRight w:val="0"/>
          <w:marTop w:val="0"/>
          <w:marBottom w:val="0"/>
          <w:divBdr>
            <w:top w:val="none" w:sz="0" w:space="0" w:color="auto"/>
            <w:left w:val="none" w:sz="0" w:space="0" w:color="auto"/>
            <w:bottom w:val="none" w:sz="0" w:space="0" w:color="auto"/>
            <w:right w:val="none" w:sz="0" w:space="0" w:color="auto"/>
          </w:divBdr>
        </w:div>
        <w:div w:id="1653170682">
          <w:marLeft w:val="0"/>
          <w:marRight w:val="0"/>
          <w:marTop w:val="0"/>
          <w:marBottom w:val="0"/>
          <w:divBdr>
            <w:top w:val="none" w:sz="0" w:space="0" w:color="auto"/>
            <w:left w:val="none" w:sz="0" w:space="0" w:color="auto"/>
            <w:bottom w:val="none" w:sz="0" w:space="0" w:color="auto"/>
            <w:right w:val="none" w:sz="0" w:space="0" w:color="auto"/>
          </w:divBdr>
        </w:div>
        <w:div w:id="2000569890">
          <w:marLeft w:val="0"/>
          <w:marRight w:val="0"/>
          <w:marTop w:val="0"/>
          <w:marBottom w:val="0"/>
          <w:divBdr>
            <w:top w:val="none" w:sz="0" w:space="0" w:color="auto"/>
            <w:left w:val="none" w:sz="0" w:space="0" w:color="auto"/>
            <w:bottom w:val="none" w:sz="0" w:space="0" w:color="auto"/>
            <w:right w:val="none" w:sz="0" w:space="0" w:color="auto"/>
          </w:divBdr>
        </w:div>
      </w:divsChild>
    </w:div>
    <w:div w:id="333151502">
      <w:bodyDiv w:val="1"/>
      <w:marLeft w:val="0"/>
      <w:marRight w:val="0"/>
      <w:marTop w:val="0"/>
      <w:marBottom w:val="0"/>
      <w:divBdr>
        <w:top w:val="none" w:sz="0" w:space="0" w:color="auto"/>
        <w:left w:val="none" w:sz="0" w:space="0" w:color="auto"/>
        <w:bottom w:val="none" w:sz="0" w:space="0" w:color="auto"/>
        <w:right w:val="none" w:sz="0" w:space="0" w:color="auto"/>
      </w:divBdr>
    </w:div>
    <w:div w:id="334262330">
      <w:bodyDiv w:val="1"/>
      <w:marLeft w:val="0"/>
      <w:marRight w:val="0"/>
      <w:marTop w:val="0"/>
      <w:marBottom w:val="0"/>
      <w:divBdr>
        <w:top w:val="none" w:sz="0" w:space="0" w:color="auto"/>
        <w:left w:val="none" w:sz="0" w:space="0" w:color="auto"/>
        <w:bottom w:val="none" w:sz="0" w:space="0" w:color="auto"/>
        <w:right w:val="none" w:sz="0" w:space="0" w:color="auto"/>
      </w:divBdr>
    </w:div>
    <w:div w:id="338583579">
      <w:bodyDiv w:val="1"/>
      <w:marLeft w:val="0"/>
      <w:marRight w:val="0"/>
      <w:marTop w:val="0"/>
      <w:marBottom w:val="0"/>
      <w:divBdr>
        <w:top w:val="none" w:sz="0" w:space="0" w:color="auto"/>
        <w:left w:val="none" w:sz="0" w:space="0" w:color="auto"/>
        <w:bottom w:val="none" w:sz="0" w:space="0" w:color="auto"/>
        <w:right w:val="none" w:sz="0" w:space="0" w:color="auto"/>
      </w:divBdr>
    </w:div>
    <w:div w:id="340164010">
      <w:bodyDiv w:val="1"/>
      <w:marLeft w:val="0"/>
      <w:marRight w:val="0"/>
      <w:marTop w:val="0"/>
      <w:marBottom w:val="0"/>
      <w:divBdr>
        <w:top w:val="none" w:sz="0" w:space="0" w:color="auto"/>
        <w:left w:val="none" w:sz="0" w:space="0" w:color="auto"/>
        <w:bottom w:val="none" w:sz="0" w:space="0" w:color="auto"/>
        <w:right w:val="none" w:sz="0" w:space="0" w:color="auto"/>
      </w:divBdr>
    </w:div>
    <w:div w:id="342708497">
      <w:bodyDiv w:val="1"/>
      <w:marLeft w:val="0"/>
      <w:marRight w:val="0"/>
      <w:marTop w:val="0"/>
      <w:marBottom w:val="0"/>
      <w:divBdr>
        <w:top w:val="none" w:sz="0" w:space="0" w:color="auto"/>
        <w:left w:val="none" w:sz="0" w:space="0" w:color="auto"/>
        <w:bottom w:val="none" w:sz="0" w:space="0" w:color="auto"/>
        <w:right w:val="none" w:sz="0" w:space="0" w:color="auto"/>
      </w:divBdr>
    </w:div>
    <w:div w:id="356734511">
      <w:bodyDiv w:val="1"/>
      <w:marLeft w:val="0"/>
      <w:marRight w:val="0"/>
      <w:marTop w:val="0"/>
      <w:marBottom w:val="0"/>
      <w:divBdr>
        <w:top w:val="none" w:sz="0" w:space="0" w:color="auto"/>
        <w:left w:val="none" w:sz="0" w:space="0" w:color="auto"/>
        <w:bottom w:val="none" w:sz="0" w:space="0" w:color="auto"/>
        <w:right w:val="none" w:sz="0" w:space="0" w:color="auto"/>
      </w:divBdr>
    </w:div>
    <w:div w:id="358431860">
      <w:bodyDiv w:val="1"/>
      <w:marLeft w:val="0"/>
      <w:marRight w:val="0"/>
      <w:marTop w:val="0"/>
      <w:marBottom w:val="0"/>
      <w:divBdr>
        <w:top w:val="none" w:sz="0" w:space="0" w:color="auto"/>
        <w:left w:val="none" w:sz="0" w:space="0" w:color="auto"/>
        <w:bottom w:val="none" w:sz="0" w:space="0" w:color="auto"/>
        <w:right w:val="none" w:sz="0" w:space="0" w:color="auto"/>
      </w:divBdr>
    </w:div>
    <w:div w:id="367409980">
      <w:bodyDiv w:val="1"/>
      <w:marLeft w:val="0"/>
      <w:marRight w:val="0"/>
      <w:marTop w:val="0"/>
      <w:marBottom w:val="0"/>
      <w:divBdr>
        <w:top w:val="none" w:sz="0" w:space="0" w:color="auto"/>
        <w:left w:val="none" w:sz="0" w:space="0" w:color="auto"/>
        <w:bottom w:val="none" w:sz="0" w:space="0" w:color="auto"/>
        <w:right w:val="none" w:sz="0" w:space="0" w:color="auto"/>
      </w:divBdr>
    </w:div>
    <w:div w:id="371350717">
      <w:bodyDiv w:val="1"/>
      <w:marLeft w:val="0"/>
      <w:marRight w:val="0"/>
      <w:marTop w:val="0"/>
      <w:marBottom w:val="0"/>
      <w:divBdr>
        <w:top w:val="none" w:sz="0" w:space="0" w:color="auto"/>
        <w:left w:val="none" w:sz="0" w:space="0" w:color="auto"/>
        <w:bottom w:val="none" w:sz="0" w:space="0" w:color="auto"/>
        <w:right w:val="none" w:sz="0" w:space="0" w:color="auto"/>
      </w:divBdr>
    </w:div>
    <w:div w:id="391271530">
      <w:bodyDiv w:val="1"/>
      <w:marLeft w:val="0"/>
      <w:marRight w:val="0"/>
      <w:marTop w:val="0"/>
      <w:marBottom w:val="0"/>
      <w:divBdr>
        <w:top w:val="none" w:sz="0" w:space="0" w:color="auto"/>
        <w:left w:val="none" w:sz="0" w:space="0" w:color="auto"/>
        <w:bottom w:val="none" w:sz="0" w:space="0" w:color="auto"/>
        <w:right w:val="none" w:sz="0" w:space="0" w:color="auto"/>
      </w:divBdr>
    </w:div>
    <w:div w:id="418214759">
      <w:bodyDiv w:val="1"/>
      <w:marLeft w:val="0"/>
      <w:marRight w:val="0"/>
      <w:marTop w:val="0"/>
      <w:marBottom w:val="0"/>
      <w:divBdr>
        <w:top w:val="none" w:sz="0" w:space="0" w:color="auto"/>
        <w:left w:val="none" w:sz="0" w:space="0" w:color="auto"/>
        <w:bottom w:val="none" w:sz="0" w:space="0" w:color="auto"/>
        <w:right w:val="none" w:sz="0" w:space="0" w:color="auto"/>
      </w:divBdr>
    </w:div>
    <w:div w:id="419370329">
      <w:bodyDiv w:val="1"/>
      <w:marLeft w:val="0"/>
      <w:marRight w:val="0"/>
      <w:marTop w:val="0"/>
      <w:marBottom w:val="0"/>
      <w:divBdr>
        <w:top w:val="none" w:sz="0" w:space="0" w:color="auto"/>
        <w:left w:val="none" w:sz="0" w:space="0" w:color="auto"/>
        <w:bottom w:val="none" w:sz="0" w:space="0" w:color="auto"/>
        <w:right w:val="none" w:sz="0" w:space="0" w:color="auto"/>
      </w:divBdr>
    </w:div>
    <w:div w:id="426193808">
      <w:bodyDiv w:val="1"/>
      <w:marLeft w:val="0"/>
      <w:marRight w:val="0"/>
      <w:marTop w:val="0"/>
      <w:marBottom w:val="0"/>
      <w:divBdr>
        <w:top w:val="none" w:sz="0" w:space="0" w:color="auto"/>
        <w:left w:val="none" w:sz="0" w:space="0" w:color="auto"/>
        <w:bottom w:val="none" w:sz="0" w:space="0" w:color="auto"/>
        <w:right w:val="none" w:sz="0" w:space="0" w:color="auto"/>
      </w:divBdr>
    </w:div>
    <w:div w:id="432824240">
      <w:bodyDiv w:val="1"/>
      <w:marLeft w:val="0"/>
      <w:marRight w:val="0"/>
      <w:marTop w:val="0"/>
      <w:marBottom w:val="0"/>
      <w:divBdr>
        <w:top w:val="none" w:sz="0" w:space="0" w:color="auto"/>
        <w:left w:val="none" w:sz="0" w:space="0" w:color="auto"/>
        <w:bottom w:val="none" w:sz="0" w:space="0" w:color="auto"/>
        <w:right w:val="none" w:sz="0" w:space="0" w:color="auto"/>
      </w:divBdr>
    </w:div>
    <w:div w:id="436874820">
      <w:bodyDiv w:val="1"/>
      <w:marLeft w:val="0"/>
      <w:marRight w:val="0"/>
      <w:marTop w:val="0"/>
      <w:marBottom w:val="0"/>
      <w:divBdr>
        <w:top w:val="none" w:sz="0" w:space="0" w:color="auto"/>
        <w:left w:val="none" w:sz="0" w:space="0" w:color="auto"/>
        <w:bottom w:val="none" w:sz="0" w:space="0" w:color="auto"/>
        <w:right w:val="none" w:sz="0" w:space="0" w:color="auto"/>
      </w:divBdr>
    </w:div>
    <w:div w:id="445852621">
      <w:bodyDiv w:val="1"/>
      <w:marLeft w:val="0"/>
      <w:marRight w:val="0"/>
      <w:marTop w:val="0"/>
      <w:marBottom w:val="0"/>
      <w:divBdr>
        <w:top w:val="none" w:sz="0" w:space="0" w:color="auto"/>
        <w:left w:val="none" w:sz="0" w:space="0" w:color="auto"/>
        <w:bottom w:val="none" w:sz="0" w:space="0" w:color="auto"/>
        <w:right w:val="none" w:sz="0" w:space="0" w:color="auto"/>
      </w:divBdr>
    </w:div>
    <w:div w:id="449082576">
      <w:bodyDiv w:val="1"/>
      <w:marLeft w:val="0"/>
      <w:marRight w:val="0"/>
      <w:marTop w:val="0"/>
      <w:marBottom w:val="0"/>
      <w:divBdr>
        <w:top w:val="none" w:sz="0" w:space="0" w:color="auto"/>
        <w:left w:val="none" w:sz="0" w:space="0" w:color="auto"/>
        <w:bottom w:val="none" w:sz="0" w:space="0" w:color="auto"/>
        <w:right w:val="none" w:sz="0" w:space="0" w:color="auto"/>
      </w:divBdr>
    </w:div>
    <w:div w:id="475730410">
      <w:bodyDiv w:val="1"/>
      <w:marLeft w:val="0"/>
      <w:marRight w:val="0"/>
      <w:marTop w:val="0"/>
      <w:marBottom w:val="0"/>
      <w:divBdr>
        <w:top w:val="none" w:sz="0" w:space="0" w:color="auto"/>
        <w:left w:val="none" w:sz="0" w:space="0" w:color="auto"/>
        <w:bottom w:val="none" w:sz="0" w:space="0" w:color="auto"/>
        <w:right w:val="none" w:sz="0" w:space="0" w:color="auto"/>
      </w:divBdr>
    </w:div>
    <w:div w:id="496264793">
      <w:bodyDiv w:val="1"/>
      <w:marLeft w:val="0"/>
      <w:marRight w:val="0"/>
      <w:marTop w:val="0"/>
      <w:marBottom w:val="0"/>
      <w:divBdr>
        <w:top w:val="none" w:sz="0" w:space="0" w:color="auto"/>
        <w:left w:val="none" w:sz="0" w:space="0" w:color="auto"/>
        <w:bottom w:val="none" w:sz="0" w:space="0" w:color="auto"/>
        <w:right w:val="none" w:sz="0" w:space="0" w:color="auto"/>
      </w:divBdr>
    </w:div>
    <w:div w:id="505822639">
      <w:bodyDiv w:val="1"/>
      <w:marLeft w:val="0"/>
      <w:marRight w:val="0"/>
      <w:marTop w:val="0"/>
      <w:marBottom w:val="0"/>
      <w:divBdr>
        <w:top w:val="none" w:sz="0" w:space="0" w:color="auto"/>
        <w:left w:val="none" w:sz="0" w:space="0" w:color="auto"/>
        <w:bottom w:val="none" w:sz="0" w:space="0" w:color="auto"/>
        <w:right w:val="none" w:sz="0" w:space="0" w:color="auto"/>
      </w:divBdr>
    </w:div>
    <w:div w:id="511260281">
      <w:bodyDiv w:val="1"/>
      <w:marLeft w:val="0"/>
      <w:marRight w:val="0"/>
      <w:marTop w:val="0"/>
      <w:marBottom w:val="0"/>
      <w:divBdr>
        <w:top w:val="none" w:sz="0" w:space="0" w:color="auto"/>
        <w:left w:val="none" w:sz="0" w:space="0" w:color="auto"/>
        <w:bottom w:val="none" w:sz="0" w:space="0" w:color="auto"/>
        <w:right w:val="none" w:sz="0" w:space="0" w:color="auto"/>
      </w:divBdr>
    </w:div>
    <w:div w:id="515116546">
      <w:bodyDiv w:val="1"/>
      <w:marLeft w:val="0"/>
      <w:marRight w:val="0"/>
      <w:marTop w:val="0"/>
      <w:marBottom w:val="0"/>
      <w:divBdr>
        <w:top w:val="none" w:sz="0" w:space="0" w:color="auto"/>
        <w:left w:val="none" w:sz="0" w:space="0" w:color="auto"/>
        <w:bottom w:val="none" w:sz="0" w:space="0" w:color="auto"/>
        <w:right w:val="none" w:sz="0" w:space="0" w:color="auto"/>
      </w:divBdr>
    </w:div>
    <w:div w:id="522011248">
      <w:bodyDiv w:val="1"/>
      <w:marLeft w:val="0"/>
      <w:marRight w:val="0"/>
      <w:marTop w:val="0"/>
      <w:marBottom w:val="0"/>
      <w:divBdr>
        <w:top w:val="none" w:sz="0" w:space="0" w:color="auto"/>
        <w:left w:val="none" w:sz="0" w:space="0" w:color="auto"/>
        <w:bottom w:val="none" w:sz="0" w:space="0" w:color="auto"/>
        <w:right w:val="none" w:sz="0" w:space="0" w:color="auto"/>
      </w:divBdr>
    </w:div>
    <w:div w:id="535776360">
      <w:bodyDiv w:val="1"/>
      <w:marLeft w:val="0"/>
      <w:marRight w:val="0"/>
      <w:marTop w:val="0"/>
      <w:marBottom w:val="0"/>
      <w:divBdr>
        <w:top w:val="none" w:sz="0" w:space="0" w:color="auto"/>
        <w:left w:val="none" w:sz="0" w:space="0" w:color="auto"/>
        <w:bottom w:val="none" w:sz="0" w:space="0" w:color="auto"/>
        <w:right w:val="none" w:sz="0" w:space="0" w:color="auto"/>
      </w:divBdr>
    </w:div>
    <w:div w:id="543059295">
      <w:bodyDiv w:val="1"/>
      <w:marLeft w:val="0"/>
      <w:marRight w:val="0"/>
      <w:marTop w:val="0"/>
      <w:marBottom w:val="0"/>
      <w:divBdr>
        <w:top w:val="none" w:sz="0" w:space="0" w:color="auto"/>
        <w:left w:val="none" w:sz="0" w:space="0" w:color="auto"/>
        <w:bottom w:val="none" w:sz="0" w:space="0" w:color="auto"/>
        <w:right w:val="none" w:sz="0" w:space="0" w:color="auto"/>
      </w:divBdr>
    </w:div>
    <w:div w:id="553472191">
      <w:bodyDiv w:val="1"/>
      <w:marLeft w:val="0"/>
      <w:marRight w:val="0"/>
      <w:marTop w:val="0"/>
      <w:marBottom w:val="0"/>
      <w:divBdr>
        <w:top w:val="none" w:sz="0" w:space="0" w:color="auto"/>
        <w:left w:val="none" w:sz="0" w:space="0" w:color="auto"/>
        <w:bottom w:val="none" w:sz="0" w:space="0" w:color="auto"/>
        <w:right w:val="none" w:sz="0" w:space="0" w:color="auto"/>
      </w:divBdr>
    </w:div>
    <w:div w:id="561912137">
      <w:bodyDiv w:val="1"/>
      <w:marLeft w:val="0"/>
      <w:marRight w:val="0"/>
      <w:marTop w:val="0"/>
      <w:marBottom w:val="0"/>
      <w:divBdr>
        <w:top w:val="none" w:sz="0" w:space="0" w:color="auto"/>
        <w:left w:val="none" w:sz="0" w:space="0" w:color="auto"/>
        <w:bottom w:val="none" w:sz="0" w:space="0" w:color="auto"/>
        <w:right w:val="none" w:sz="0" w:space="0" w:color="auto"/>
      </w:divBdr>
    </w:div>
    <w:div w:id="566113749">
      <w:bodyDiv w:val="1"/>
      <w:marLeft w:val="0"/>
      <w:marRight w:val="0"/>
      <w:marTop w:val="0"/>
      <w:marBottom w:val="0"/>
      <w:divBdr>
        <w:top w:val="none" w:sz="0" w:space="0" w:color="auto"/>
        <w:left w:val="none" w:sz="0" w:space="0" w:color="auto"/>
        <w:bottom w:val="none" w:sz="0" w:space="0" w:color="auto"/>
        <w:right w:val="none" w:sz="0" w:space="0" w:color="auto"/>
      </w:divBdr>
    </w:div>
    <w:div w:id="601230338">
      <w:bodyDiv w:val="1"/>
      <w:marLeft w:val="0"/>
      <w:marRight w:val="0"/>
      <w:marTop w:val="0"/>
      <w:marBottom w:val="0"/>
      <w:divBdr>
        <w:top w:val="none" w:sz="0" w:space="0" w:color="auto"/>
        <w:left w:val="none" w:sz="0" w:space="0" w:color="auto"/>
        <w:bottom w:val="none" w:sz="0" w:space="0" w:color="auto"/>
        <w:right w:val="none" w:sz="0" w:space="0" w:color="auto"/>
      </w:divBdr>
    </w:div>
    <w:div w:id="613633655">
      <w:bodyDiv w:val="1"/>
      <w:marLeft w:val="0"/>
      <w:marRight w:val="0"/>
      <w:marTop w:val="0"/>
      <w:marBottom w:val="0"/>
      <w:divBdr>
        <w:top w:val="none" w:sz="0" w:space="0" w:color="auto"/>
        <w:left w:val="none" w:sz="0" w:space="0" w:color="auto"/>
        <w:bottom w:val="none" w:sz="0" w:space="0" w:color="auto"/>
        <w:right w:val="none" w:sz="0" w:space="0" w:color="auto"/>
      </w:divBdr>
    </w:div>
    <w:div w:id="675377367">
      <w:bodyDiv w:val="1"/>
      <w:marLeft w:val="0"/>
      <w:marRight w:val="0"/>
      <w:marTop w:val="0"/>
      <w:marBottom w:val="0"/>
      <w:divBdr>
        <w:top w:val="none" w:sz="0" w:space="0" w:color="auto"/>
        <w:left w:val="none" w:sz="0" w:space="0" w:color="auto"/>
        <w:bottom w:val="none" w:sz="0" w:space="0" w:color="auto"/>
        <w:right w:val="none" w:sz="0" w:space="0" w:color="auto"/>
      </w:divBdr>
    </w:div>
    <w:div w:id="681205594">
      <w:bodyDiv w:val="1"/>
      <w:marLeft w:val="0"/>
      <w:marRight w:val="0"/>
      <w:marTop w:val="0"/>
      <w:marBottom w:val="0"/>
      <w:divBdr>
        <w:top w:val="none" w:sz="0" w:space="0" w:color="auto"/>
        <w:left w:val="none" w:sz="0" w:space="0" w:color="auto"/>
        <w:bottom w:val="none" w:sz="0" w:space="0" w:color="auto"/>
        <w:right w:val="none" w:sz="0" w:space="0" w:color="auto"/>
      </w:divBdr>
    </w:div>
    <w:div w:id="685407082">
      <w:bodyDiv w:val="1"/>
      <w:marLeft w:val="0"/>
      <w:marRight w:val="0"/>
      <w:marTop w:val="0"/>
      <w:marBottom w:val="0"/>
      <w:divBdr>
        <w:top w:val="none" w:sz="0" w:space="0" w:color="auto"/>
        <w:left w:val="none" w:sz="0" w:space="0" w:color="auto"/>
        <w:bottom w:val="none" w:sz="0" w:space="0" w:color="auto"/>
        <w:right w:val="none" w:sz="0" w:space="0" w:color="auto"/>
      </w:divBdr>
    </w:div>
    <w:div w:id="688793911">
      <w:bodyDiv w:val="1"/>
      <w:marLeft w:val="0"/>
      <w:marRight w:val="0"/>
      <w:marTop w:val="0"/>
      <w:marBottom w:val="0"/>
      <w:divBdr>
        <w:top w:val="none" w:sz="0" w:space="0" w:color="auto"/>
        <w:left w:val="none" w:sz="0" w:space="0" w:color="auto"/>
        <w:bottom w:val="none" w:sz="0" w:space="0" w:color="auto"/>
        <w:right w:val="none" w:sz="0" w:space="0" w:color="auto"/>
      </w:divBdr>
    </w:div>
    <w:div w:id="705181017">
      <w:bodyDiv w:val="1"/>
      <w:marLeft w:val="0"/>
      <w:marRight w:val="0"/>
      <w:marTop w:val="0"/>
      <w:marBottom w:val="0"/>
      <w:divBdr>
        <w:top w:val="none" w:sz="0" w:space="0" w:color="auto"/>
        <w:left w:val="none" w:sz="0" w:space="0" w:color="auto"/>
        <w:bottom w:val="none" w:sz="0" w:space="0" w:color="auto"/>
        <w:right w:val="none" w:sz="0" w:space="0" w:color="auto"/>
      </w:divBdr>
    </w:div>
    <w:div w:id="718555648">
      <w:bodyDiv w:val="1"/>
      <w:marLeft w:val="0"/>
      <w:marRight w:val="0"/>
      <w:marTop w:val="0"/>
      <w:marBottom w:val="0"/>
      <w:divBdr>
        <w:top w:val="none" w:sz="0" w:space="0" w:color="auto"/>
        <w:left w:val="none" w:sz="0" w:space="0" w:color="auto"/>
        <w:bottom w:val="none" w:sz="0" w:space="0" w:color="auto"/>
        <w:right w:val="none" w:sz="0" w:space="0" w:color="auto"/>
      </w:divBdr>
    </w:div>
    <w:div w:id="744691688">
      <w:bodyDiv w:val="1"/>
      <w:marLeft w:val="0"/>
      <w:marRight w:val="0"/>
      <w:marTop w:val="0"/>
      <w:marBottom w:val="0"/>
      <w:divBdr>
        <w:top w:val="none" w:sz="0" w:space="0" w:color="auto"/>
        <w:left w:val="none" w:sz="0" w:space="0" w:color="auto"/>
        <w:bottom w:val="none" w:sz="0" w:space="0" w:color="auto"/>
        <w:right w:val="none" w:sz="0" w:space="0" w:color="auto"/>
      </w:divBdr>
    </w:div>
    <w:div w:id="747390252">
      <w:bodyDiv w:val="1"/>
      <w:marLeft w:val="0"/>
      <w:marRight w:val="0"/>
      <w:marTop w:val="0"/>
      <w:marBottom w:val="0"/>
      <w:divBdr>
        <w:top w:val="none" w:sz="0" w:space="0" w:color="auto"/>
        <w:left w:val="none" w:sz="0" w:space="0" w:color="auto"/>
        <w:bottom w:val="none" w:sz="0" w:space="0" w:color="auto"/>
        <w:right w:val="none" w:sz="0" w:space="0" w:color="auto"/>
      </w:divBdr>
    </w:div>
    <w:div w:id="748313880">
      <w:bodyDiv w:val="1"/>
      <w:marLeft w:val="0"/>
      <w:marRight w:val="0"/>
      <w:marTop w:val="0"/>
      <w:marBottom w:val="0"/>
      <w:divBdr>
        <w:top w:val="none" w:sz="0" w:space="0" w:color="auto"/>
        <w:left w:val="none" w:sz="0" w:space="0" w:color="auto"/>
        <w:bottom w:val="none" w:sz="0" w:space="0" w:color="auto"/>
        <w:right w:val="none" w:sz="0" w:space="0" w:color="auto"/>
      </w:divBdr>
    </w:div>
    <w:div w:id="754399055">
      <w:bodyDiv w:val="1"/>
      <w:marLeft w:val="0"/>
      <w:marRight w:val="0"/>
      <w:marTop w:val="0"/>
      <w:marBottom w:val="0"/>
      <w:divBdr>
        <w:top w:val="none" w:sz="0" w:space="0" w:color="auto"/>
        <w:left w:val="none" w:sz="0" w:space="0" w:color="auto"/>
        <w:bottom w:val="none" w:sz="0" w:space="0" w:color="auto"/>
        <w:right w:val="none" w:sz="0" w:space="0" w:color="auto"/>
      </w:divBdr>
    </w:div>
    <w:div w:id="805662379">
      <w:bodyDiv w:val="1"/>
      <w:marLeft w:val="0"/>
      <w:marRight w:val="0"/>
      <w:marTop w:val="0"/>
      <w:marBottom w:val="0"/>
      <w:divBdr>
        <w:top w:val="none" w:sz="0" w:space="0" w:color="auto"/>
        <w:left w:val="none" w:sz="0" w:space="0" w:color="auto"/>
        <w:bottom w:val="none" w:sz="0" w:space="0" w:color="auto"/>
        <w:right w:val="none" w:sz="0" w:space="0" w:color="auto"/>
      </w:divBdr>
    </w:div>
    <w:div w:id="806245961">
      <w:bodyDiv w:val="1"/>
      <w:marLeft w:val="0"/>
      <w:marRight w:val="0"/>
      <w:marTop w:val="0"/>
      <w:marBottom w:val="0"/>
      <w:divBdr>
        <w:top w:val="none" w:sz="0" w:space="0" w:color="auto"/>
        <w:left w:val="none" w:sz="0" w:space="0" w:color="auto"/>
        <w:bottom w:val="none" w:sz="0" w:space="0" w:color="auto"/>
        <w:right w:val="none" w:sz="0" w:space="0" w:color="auto"/>
      </w:divBdr>
    </w:div>
    <w:div w:id="818229752">
      <w:bodyDiv w:val="1"/>
      <w:marLeft w:val="0"/>
      <w:marRight w:val="0"/>
      <w:marTop w:val="0"/>
      <w:marBottom w:val="0"/>
      <w:divBdr>
        <w:top w:val="none" w:sz="0" w:space="0" w:color="auto"/>
        <w:left w:val="none" w:sz="0" w:space="0" w:color="auto"/>
        <w:bottom w:val="none" w:sz="0" w:space="0" w:color="auto"/>
        <w:right w:val="none" w:sz="0" w:space="0" w:color="auto"/>
      </w:divBdr>
    </w:div>
    <w:div w:id="844049257">
      <w:bodyDiv w:val="1"/>
      <w:marLeft w:val="0"/>
      <w:marRight w:val="0"/>
      <w:marTop w:val="0"/>
      <w:marBottom w:val="0"/>
      <w:divBdr>
        <w:top w:val="none" w:sz="0" w:space="0" w:color="auto"/>
        <w:left w:val="none" w:sz="0" w:space="0" w:color="auto"/>
        <w:bottom w:val="none" w:sz="0" w:space="0" w:color="auto"/>
        <w:right w:val="none" w:sz="0" w:space="0" w:color="auto"/>
      </w:divBdr>
    </w:div>
    <w:div w:id="849487687">
      <w:bodyDiv w:val="1"/>
      <w:marLeft w:val="0"/>
      <w:marRight w:val="0"/>
      <w:marTop w:val="0"/>
      <w:marBottom w:val="0"/>
      <w:divBdr>
        <w:top w:val="none" w:sz="0" w:space="0" w:color="auto"/>
        <w:left w:val="none" w:sz="0" w:space="0" w:color="auto"/>
        <w:bottom w:val="none" w:sz="0" w:space="0" w:color="auto"/>
        <w:right w:val="none" w:sz="0" w:space="0" w:color="auto"/>
      </w:divBdr>
    </w:div>
    <w:div w:id="852499763">
      <w:bodyDiv w:val="1"/>
      <w:marLeft w:val="0"/>
      <w:marRight w:val="0"/>
      <w:marTop w:val="0"/>
      <w:marBottom w:val="0"/>
      <w:divBdr>
        <w:top w:val="none" w:sz="0" w:space="0" w:color="auto"/>
        <w:left w:val="none" w:sz="0" w:space="0" w:color="auto"/>
        <w:bottom w:val="none" w:sz="0" w:space="0" w:color="auto"/>
        <w:right w:val="none" w:sz="0" w:space="0" w:color="auto"/>
      </w:divBdr>
      <w:divsChild>
        <w:div w:id="247078432">
          <w:marLeft w:val="0"/>
          <w:marRight w:val="0"/>
          <w:marTop w:val="0"/>
          <w:marBottom w:val="0"/>
          <w:divBdr>
            <w:top w:val="none" w:sz="0" w:space="0" w:color="auto"/>
            <w:left w:val="none" w:sz="0" w:space="0" w:color="auto"/>
            <w:bottom w:val="none" w:sz="0" w:space="0" w:color="auto"/>
            <w:right w:val="none" w:sz="0" w:space="0" w:color="auto"/>
          </w:divBdr>
        </w:div>
        <w:div w:id="1328434926">
          <w:marLeft w:val="0"/>
          <w:marRight w:val="0"/>
          <w:marTop w:val="60"/>
          <w:marBottom w:val="0"/>
          <w:divBdr>
            <w:top w:val="none" w:sz="0" w:space="0" w:color="auto"/>
            <w:left w:val="none" w:sz="0" w:space="0" w:color="auto"/>
            <w:bottom w:val="none" w:sz="0" w:space="0" w:color="auto"/>
            <w:right w:val="none" w:sz="0" w:space="0" w:color="auto"/>
          </w:divBdr>
        </w:div>
      </w:divsChild>
    </w:div>
    <w:div w:id="855265527">
      <w:bodyDiv w:val="1"/>
      <w:marLeft w:val="0"/>
      <w:marRight w:val="0"/>
      <w:marTop w:val="0"/>
      <w:marBottom w:val="0"/>
      <w:divBdr>
        <w:top w:val="none" w:sz="0" w:space="0" w:color="auto"/>
        <w:left w:val="none" w:sz="0" w:space="0" w:color="auto"/>
        <w:bottom w:val="none" w:sz="0" w:space="0" w:color="auto"/>
        <w:right w:val="none" w:sz="0" w:space="0" w:color="auto"/>
      </w:divBdr>
    </w:div>
    <w:div w:id="857229858">
      <w:bodyDiv w:val="1"/>
      <w:marLeft w:val="0"/>
      <w:marRight w:val="0"/>
      <w:marTop w:val="0"/>
      <w:marBottom w:val="0"/>
      <w:divBdr>
        <w:top w:val="none" w:sz="0" w:space="0" w:color="auto"/>
        <w:left w:val="none" w:sz="0" w:space="0" w:color="auto"/>
        <w:bottom w:val="none" w:sz="0" w:space="0" w:color="auto"/>
        <w:right w:val="none" w:sz="0" w:space="0" w:color="auto"/>
      </w:divBdr>
    </w:div>
    <w:div w:id="865363774">
      <w:bodyDiv w:val="1"/>
      <w:marLeft w:val="0"/>
      <w:marRight w:val="0"/>
      <w:marTop w:val="0"/>
      <w:marBottom w:val="0"/>
      <w:divBdr>
        <w:top w:val="none" w:sz="0" w:space="0" w:color="auto"/>
        <w:left w:val="none" w:sz="0" w:space="0" w:color="auto"/>
        <w:bottom w:val="none" w:sz="0" w:space="0" w:color="auto"/>
        <w:right w:val="none" w:sz="0" w:space="0" w:color="auto"/>
      </w:divBdr>
    </w:div>
    <w:div w:id="889077325">
      <w:bodyDiv w:val="1"/>
      <w:marLeft w:val="0"/>
      <w:marRight w:val="0"/>
      <w:marTop w:val="0"/>
      <w:marBottom w:val="0"/>
      <w:divBdr>
        <w:top w:val="none" w:sz="0" w:space="0" w:color="auto"/>
        <w:left w:val="none" w:sz="0" w:space="0" w:color="auto"/>
        <w:bottom w:val="none" w:sz="0" w:space="0" w:color="auto"/>
        <w:right w:val="none" w:sz="0" w:space="0" w:color="auto"/>
      </w:divBdr>
    </w:div>
    <w:div w:id="899093909">
      <w:bodyDiv w:val="1"/>
      <w:marLeft w:val="0"/>
      <w:marRight w:val="0"/>
      <w:marTop w:val="0"/>
      <w:marBottom w:val="0"/>
      <w:divBdr>
        <w:top w:val="none" w:sz="0" w:space="0" w:color="auto"/>
        <w:left w:val="none" w:sz="0" w:space="0" w:color="auto"/>
        <w:bottom w:val="none" w:sz="0" w:space="0" w:color="auto"/>
        <w:right w:val="none" w:sz="0" w:space="0" w:color="auto"/>
      </w:divBdr>
    </w:div>
    <w:div w:id="909190899">
      <w:bodyDiv w:val="1"/>
      <w:marLeft w:val="0"/>
      <w:marRight w:val="0"/>
      <w:marTop w:val="0"/>
      <w:marBottom w:val="0"/>
      <w:divBdr>
        <w:top w:val="none" w:sz="0" w:space="0" w:color="auto"/>
        <w:left w:val="none" w:sz="0" w:space="0" w:color="auto"/>
        <w:bottom w:val="none" w:sz="0" w:space="0" w:color="auto"/>
        <w:right w:val="none" w:sz="0" w:space="0" w:color="auto"/>
      </w:divBdr>
      <w:divsChild>
        <w:div w:id="423453060">
          <w:marLeft w:val="0"/>
          <w:marRight w:val="0"/>
          <w:marTop w:val="0"/>
          <w:marBottom w:val="0"/>
          <w:divBdr>
            <w:top w:val="none" w:sz="0" w:space="0" w:color="auto"/>
            <w:left w:val="none" w:sz="0" w:space="0" w:color="auto"/>
            <w:bottom w:val="none" w:sz="0" w:space="0" w:color="auto"/>
            <w:right w:val="none" w:sz="0" w:space="0" w:color="auto"/>
          </w:divBdr>
        </w:div>
        <w:div w:id="557593908">
          <w:marLeft w:val="0"/>
          <w:marRight w:val="0"/>
          <w:marTop w:val="0"/>
          <w:marBottom w:val="0"/>
          <w:divBdr>
            <w:top w:val="none" w:sz="0" w:space="0" w:color="auto"/>
            <w:left w:val="none" w:sz="0" w:space="0" w:color="auto"/>
            <w:bottom w:val="none" w:sz="0" w:space="0" w:color="auto"/>
            <w:right w:val="none" w:sz="0" w:space="0" w:color="auto"/>
          </w:divBdr>
        </w:div>
        <w:div w:id="742527099">
          <w:marLeft w:val="0"/>
          <w:marRight w:val="0"/>
          <w:marTop w:val="0"/>
          <w:marBottom w:val="0"/>
          <w:divBdr>
            <w:top w:val="none" w:sz="0" w:space="0" w:color="auto"/>
            <w:left w:val="none" w:sz="0" w:space="0" w:color="auto"/>
            <w:bottom w:val="none" w:sz="0" w:space="0" w:color="auto"/>
            <w:right w:val="none" w:sz="0" w:space="0" w:color="auto"/>
          </w:divBdr>
        </w:div>
        <w:div w:id="982076486">
          <w:marLeft w:val="0"/>
          <w:marRight w:val="0"/>
          <w:marTop w:val="0"/>
          <w:marBottom w:val="0"/>
          <w:divBdr>
            <w:top w:val="none" w:sz="0" w:space="0" w:color="auto"/>
            <w:left w:val="none" w:sz="0" w:space="0" w:color="auto"/>
            <w:bottom w:val="none" w:sz="0" w:space="0" w:color="auto"/>
            <w:right w:val="none" w:sz="0" w:space="0" w:color="auto"/>
          </w:divBdr>
        </w:div>
        <w:div w:id="1254588075">
          <w:marLeft w:val="0"/>
          <w:marRight w:val="0"/>
          <w:marTop w:val="0"/>
          <w:marBottom w:val="0"/>
          <w:divBdr>
            <w:top w:val="none" w:sz="0" w:space="0" w:color="auto"/>
            <w:left w:val="none" w:sz="0" w:space="0" w:color="auto"/>
            <w:bottom w:val="none" w:sz="0" w:space="0" w:color="auto"/>
            <w:right w:val="none" w:sz="0" w:space="0" w:color="auto"/>
          </w:divBdr>
        </w:div>
        <w:div w:id="1468815614">
          <w:marLeft w:val="0"/>
          <w:marRight w:val="0"/>
          <w:marTop w:val="0"/>
          <w:marBottom w:val="0"/>
          <w:divBdr>
            <w:top w:val="none" w:sz="0" w:space="0" w:color="auto"/>
            <w:left w:val="none" w:sz="0" w:space="0" w:color="auto"/>
            <w:bottom w:val="none" w:sz="0" w:space="0" w:color="auto"/>
            <w:right w:val="none" w:sz="0" w:space="0" w:color="auto"/>
          </w:divBdr>
        </w:div>
      </w:divsChild>
    </w:div>
    <w:div w:id="933174182">
      <w:bodyDiv w:val="1"/>
      <w:marLeft w:val="130"/>
      <w:marRight w:val="130"/>
      <w:marTop w:val="130"/>
      <w:marBottom w:val="130"/>
      <w:divBdr>
        <w:top w:val="none" w:sz="0" w:space="0" w:color="auto"/>
        <w:left w:val="none" w:sz="0" w:space="0" w:color="auto"/>
        <w:bottom w:val="none" w:sz="0" w:space="0" w:color="auto"/>
        <w:right w:val="none" w:sz="0" w:space="0" w:color="auto"/>
      </w:divBdr>
      <w:divsChild>
        <w:div w:id="848445223">
          <w:marLeft w:val="0"/>
          <w:marRight w:val="0"/>
          <w:marTop w:val="0"/>
          <w:marBottom w:val="0"/>
          <w:divBdr>
            <w:top w:val="none" w:sz="0" w:space="0" w:color="auto"/>
            <w:left w:val="none" w:sz="0" w:space="0" w:color="auto"/>
            <w:bottom w:val="none" w:sz="0" w:space="0" w:color="auto"/>
            <w:right w:val="none" w:sz="0" w:space="0" w:color="auto"/>
          </w:divBdr>
        </w:div>
        <w:div w:id="1142193172">
          <w:marLeft w:val="0"/>
          <w:marRight w:val="0"/>
          <w:marTop w:val="0"/>
          <w:marBottom w:val="0"/>
          <w:divBdr>
            <w:top w:val="none" w:sz="0" w:space="0" w:color="auto"/>
            <w:left w:val="none" w:sz="0" w:space="0" w:color="auto"/>
            <w:bottom w:val="none" w:sz="0" w:space="0" w:color="auto"/>
            <w:right w:val="none" w:sz="0" w:space="0" w:color="auto"/>
          </w:divBdr>
        </w:div>
      </w:divsChild>
    </w:div>
    <w:div w:id="970788727">
      <w:bodyDiv w:val="1"/>
      <w:marLeft w:val="0"/>
      <w:marRight w:val="0"/>
      <w:marTop w:val="0"/>
      <w:marBottom w:val="0"/>
      <w:divBdr>
        <w:top w:val="none" w:sz="0" w:space="0" w:color="auto"/>
        <w:left w:val="none" w:sz="0" w:space="0" w:color="auto"/>
        <w:bottom w:val="none" w:sz="0" w:space="0" w:color="auto"/>
        <w:right w:val="none" w:sz="0" w:space="0" w:color="auto"/>
      </w:divBdr>
    </w:div>
    <w:div w:id="1010764298">
      <w:bodyDiv w:val="1"/>
      <w:marLeft w:val="0"/>
      <w:marRight w:val="0"/>
      <w:marTop w:val="0"/>
      <w:marBottom w:val="0"/>
      <w:divBdr>
        <w:top w:val="none" w:sz="0" w:space="0" w:color="auto"/>
        <w:left w:val="none" w:sz="0" w:space="0" w:color="auto"/>
        <w:bottom w:val="none" w:sz="0" w:space="0" w:color="auto"/>
        <w:right w:val="none" w:sz="0" w:space="0" w:color="auto"/>
      </w:divBdr>
      <w:divsChild>
        <w:div w:id="207229698">
          <w:marLeft w:val="0"/>
          <w:marRight w:val="0"/>
          <w:marTop w:val="0"/>
          <w:marBottom w:val="0"/>
          <w:divBdr>
            <w:top w:val="none" w:sz="0" w:space="0" w:color="auto"/>
            <w:left w:val="none" w:sz="0" w:space="0" w:color="auto"/>
            <w:bottom w:val="none" w:sz="0" w:space="0" w:color="auto"/>
            <w:right w:val="none" w:sz="0" w:space="0" w:color="auto"/>
          </w:divBdr>
        </w:div>
        <w:div w:id="534077546">
          <w:marLeft w:val="0"/>
          <w:marRight w:val="0"/>
          <w:marTop w:val="0"/>
          <w:marBottom w:val="0"/>
          <w:divBdr>
            <w:top w:val="none" w:sz="0" w:space="0" w:color="auto"/>
            <w:left w:val="none" w:sz="0" w:space="0" w:color="auto"/>
            <w:bottom w:val="none" w:sz="0" w:space="0" w:color="auto"/>
            <w:right w:val="none" w:sz="0" w:space="0" w:color="auto"/>
          </w:divBdr>
        </w:div>
        <w:div w:id="692610893">
          <w:marLeft w:val="0"/>
          <w:marRight w:val="0"/>
          <w:marTop w:val="0"/>
          <w:marBottom w:val="0"/>
          <w:divBdr>
            <w:top w:val="none" w:sz="0" w:space="0" w:color="auto"/>
            <w:left w:val="none" w:sz="0" w:space="0" w:color="auto"/>
            <w:bottom w:val="none" w:sz="0" w:space="0" w:color="auto"/>
            <w:right w:val="none" w:sz="0" w:space="0" w:color="auto"/>
          </w:divBdr>
        </w:div>
        <w:div w:id="985819649">
          <w:marLeft w:val="0"/>
          <w:marRight w:val="0"/>
          <w:marTop w:val="0"/>
          <w:marBottom w:val="0"/>
          <w:divBdr>
            <w:top w:val="none" w:sz="0" w:space="0" w:color="auto"/>
            <w:left w:val="none" w:sz="0" w:space="0" w:color="auto"/>
            <w:bottom w:val="none" w:sz="0" w:space="0" w:color="auto"/>
            <w:right w:val="none" w:sz="0" w:space="0" w:color="auto"/>
          </w:divBdr>
        </w:div>
        <w:div w:id="1098910745">
          <w:marLeft w:val="0"/>
          <w:marRight w:val="0"/>
          <w:marTop w:val="0"/>
          <w:marBottom w:val="0"/>
          <w:divBdr>
            <w:top w:val="none" w:sz="0" w:space="0" w:color="auto"/>
            <w:left w:val="none" w:sz="0" w:space="0" w:color="auto"/>
            <w:bottom w:val="none" w:sz="0" w:space="0" w:color="auto"/>
            <w:right w:val="none" w:sz="0" w:space="0" w:color="auto"/>
          </w:divBdr>
        </w:div>
        <w:div w:id="1351836731">
          <w:marLeft w:val="0"/>
          <w:marRight w:val="0"/>
          <w:marTop w:val="0"/>
          <w:marBottom w:val="0"/>
          <w:divBdr>
            <w:top w:val="none" w:sz="0" w:space="0" w:color="auto"/>
            <w:left w:val="none" w:sz="0" w:space="0" w:color="auto"/>
            <w:bottom w:val="none" w:sz="0" w:space="0" w:color="auto"/>
            <w:right w:val="none" w:sz="0" w:space="0" w:color="auto"/>
          </w:divBdr>
        </w:div>
        <w:div w:id="1578590800">
          <w:marLeft w:val="0"/>
          <w:marRight w:val="0"/>
          <w:marTop w:val="0"/>
          <w:marBottom w:val="0"/>
          <w:divBdr>
            <w:top w:val="none" w:sz="0" w:space="0" w:color="auto"/>
            <w:left w:val="none" w:sz="0" w:space="0" w:color="auto"/>
            <w:bottom w:val="none" w:sz="0" w:space="0" w:color="auto"/>
            <w:right w:val="none" w:sz="0" w:space="0" w:color="auto"/>
          </w:divBdr>
        </w:div>
        <w:div w:id="1673221258">
          <w:marLeft w:val="0"/>
          <w:marRight w:val="0"/>
          <w:marTop w:val="0"/>
          <w:marBottom w:val="0"/>
          <w:divBdr>
            <w:top w:val="none" w:sz="0" w:space="0" w:color="auto"/>
            <w:left w:val="none" w:sz="0" w:space="0" w:color="auto"/>
            <w:bottom w:val="none" w:sz="0" w:space="0" w:color="auto"/>
            <w:right w:val="none" w:sz="0" w:space="0" w:color="auto"/>
          </w:divBdr>
        </w:div>
      </w:divsChild>
    </w:div>
    <w:div w:id="1040085062">
      <w:bodyDiv w:val="1"/>
      <w:marLeft w:val="0"/>
      <w:marRight w:val="0"/>
      <w:marTop w:val="0"/>
      <w:marBottom w:val="0"/>
      <w:divBdr>
        <w:top w:val="none" w:sz="0" w:space="0" w:color="auto"/>
        <w:left w:val="none" w:sz="0" w:space="0" w:color="auto"/>
        <w:bottom w:val="none" w:sz="0" w:space="0" w:color="auto"/>
        <w:right w:val="none" w:sz="0" w:space="0" w:color="auto"/>
      </w:divBdr>
    </w:div>
    <w:div w:id="1084455377">
      <w:bodyDiv w:val="1"/>
      <w:marLeft w:val="0"/>
      <w:marRight w:val="0"/>
      <w:marTop w:val="0"/>
      <w:marBottom w:val="0"/>
      <w:divBdr>
        <w:top w:val="none" w:sz="0" w:space="0" w:color="auto"/>
        <w:left w:val="none" w:sz="0" w:space="0" w:color="auto"/>
        <w:bottom w:val="none" w:sz="0" w:space="0" w:color="auto"/>
        <w:right w:val="none" w:sz="0" w:space="0" w:color="auto"/>
      </w:divBdr>
    </w:div>
    <w:div w:id="1099987612">
      <w:bodyDiv w:val="1"/>
      <w:marLeft w:val="0"/>
      <w:marRight w:val="0"/>
      <w:marTop w:val="0"/>
      <w:marBottom w:val="0"/>
      <w:divBdr>
        <w:top w:val="none" w:sz="0" w:space="0" w:color="auto"/>
        <w:left w:val="none" w:sz="0" w:space="0" w:color="auto"/>
        <w:bottom w:val="none" w:sz="0" w:space="0" w:color="auto"/>
        <w:right w:val="none" w:sz="0" w:space="0" w:color="auto"/>
      </w:divBdr>
      <w:divsChild>
        <w:div w:id="392394675">
          <w:marLeft w:val="0"/>
          <w:marRight w:val="0"/>
          <w:marTop w:val="0"/>
          <w:marBottom w:val="0"/>
          <w:divBdr>
            <w:top w:val="none" w:sz="0" w:space="0" w:color="auto"/>
            <w:left w:val="none" w:sz="0" w:space="0" w:color="auto"/>
            <w:bottom w:val="none" w:sz="0" w:space="0" w:color="auto"/>
            <w:right w:val="none" w:sz="0" w:space="0" w:color="auto"/>
          </w:divBdr>
        </w:div>
        <w:div w:id="1274903097">
          <w:marLeft w:val="0"/>
          <w:marRight w:val="0"/>
          <w:marTop w:val="0"/>
          <w:marBottom w:val="0"/>
          <w:divBdr>
            <w:top w:val="none" w:sz="0" w:space="0" w:color="auto"/>
            <w:left w:val="none" w:sz="0" w:space="0" w:color="auto"/>
            <w:bottom w:val="none" w:sz="0" w:space="0" w:color="auto"/>
            <w:right w:val="none" w:sz="0" w:space="0" w:color="auto"/>
          </w:divBdr>
        </w:div>
      </w:divsChild>
    </w:div>
    <w:div w:id="1102069405">
      <w:bodyDiv w:val="1"/>
      <w:marLeft w:val="0"/>
      <w:marRight w:val="0"/>
      <w:marTop w:val="0"/>
      <w:marBottom w:val="0"/>
      <w:divBdr>
        <w:top w:val="none" w:sz="0" w:space="0" w:color="auto"/>
        <w:left w:val="none" w:sz="0" w:space="0" w:color="auto"/>
        <w:bottom w:val="none" w:sz="0" w:space="0" w:color="auto"/>
        <w:right w:val="none" w:sz="0" w:space="0" w:color="auto"/>
      </w:divBdr>
    </w:div>
    <w:div w:id="1112440627">
      <w:bodyDiv w:val="1"/>
      <w:marLeft w:val="0"/>
      <w:marRight w:val="0"/>
      <w:marTop w:val="0"/>
      <w:marBottom w:val="0"/>
      <w:divBdr>
        <w:top w:val="none" w:sz="0" w:space="0" w:color="auto"/>
        <w:left w:val="none" w:sz="0" w:space="0" w:color="auto"/>
        <w:bottom w:val="none" w:sz="0" w:space="0" w:color="auto"/>
        <w:right w:val="none" w:sz="0" w:space="0" w:color="auto"/>
      </w:divBdr>
    </w:div>
    <w:div w:id="1132552444">
      <w:bodyDiv w:val="1"/>
      <w:marLeft w:val="0"/>
      <w:marRight w:val="0"/>
      <w:marTop w:val="0"/>
      <w:marBottom w:val="0"/>
      <w:divBdr>
        <w:top w:val="none" w:sz="0" w:space="0" w:color="auto"/>
        <w:left w:val="none" w:sz="0" w:space="0" w:color="auto"/>
        <w:bottom w:val="none" w:sz="0" w:space="0" w:color="auto"/>
        <w:right w:val="none" w:sz="0" w:space="0" w:color="auto"/>
      </w:divBdr>
    </w:div>
    <w:div w:id="1132867142">
      <w:bodyDiv w:val="1"/>
      <w:marLeft w:val="0"/>
      <w:marRight w:val="0"/>
      <w:marTop w:val="0"/>
      <w:marBottom w:val="0"/>
      <w:divBdr>
        <w:top w:val="none" w:sz="0" w:space="0" w:color="auto"/>
        <w:left w:val="none" w:sz="0" w:space="0" w:color="auto"/>
        <w:bottom w:val="none" w:sz="0" w:space="0" w:color="auto"/>
        <w:right w:val="none" w:sz="0" w:space="0" w:color="auto"/>
      </w:divBdr>
    </w:div>
    <w:div w:id="1133448298">
      <w:bodyDiv w:val="1"/>
      <w:marLeft w:val="0"/>
      <w:marRight w:val="0"/>
      <w:marTop w:val="0"/>
      <w:marBottom w:val="0"/>
      <w:divBdr>
        <w:top w:val="none" w:sz="0" w:space="0" w:color="auto"/>
        <w:left w:val="none" w:sz="0" w:space="0" w:color="auto"/>
        <w:bottom w:val="none" w:sz="0" w:space="0" w:color="auto"/>
        <w:right w:val="none" w:sz="0" w:space="0" w:color="auto"/>
      </w:divBdr>
    </w:div>
    <w:div w:id="1134836355">
      <w:bodyDiv w:val="1"/>
      <w:marLeft w:val="0"/>
      <w:marRight w:val="0"/>
      <w:marTop w:val="0"/>
      <w:marBottom w:val="0"/>
      <w:divBdr>
        <w:top w:val="none" w:sz="0" w:space="0" w:color="auto"/>
        <w:left w:val="none" w:sz="0" w:space="0" w:color="auto"/>
        <w:bottom w:val="none" w:sz="0" w:space="0" w:color="auto"/>
        <w:right w:val="none" w:sz="0" w:space="0" w:color="auto"/>
      </w:divBdr>
    </w:div>
    <w:div w:id="1162312751">
      <w:bodyDiv w:val="1"/>
      <w:marLeft w:val="0"/>
      <w:marRight w:val="0"/>
      <w:marTop w:val="0"/>
      <w:marBottom w:val="0"/>
      <w:divBdr>
        <w:top w:val="none" w:sz="0" w:space="0" w:color="auto"/>
        <w:left w:val="none" w:sz="0" w:space="0" w:color="auto"/>
        <w:bottom w:val="none" w:sz="0" w:space="0" w:color="auto"/>
        <w:right w:val="none" w:sz="0" w:space="0" w:color="auto"/>
      </w:divBdr>
    </w:div>
    <w:div w:id="1175801205">
      <w:bodyDiv w:val="1"/>
      <w:marLeft w:val="0"/>
      <w:marRight w:val="0"/>
      <w:marTop w:val="0"/>
      <w:marBottom w:val="0"/>
      <w:divBdr>
        <w:top w:val="none" w:sz="0" w:space="0" w:color="auto"/>
        <w:left w:val="none" w:sz="0" w:space="0" w:color="auto"/>
        <w:bottom w:val="none" w:sz="0" w:space="0" w:color="auto"/>
        <w:right w:val="none" w:sz="0" w:space="0" w:color="auto"/>
      </w:divBdr>
    </w:div>
    <w:div w:id="1183395229">
      <w:bodyDiv w:val="1"/>
      <w:marLeft w:val="0"/>
      <w:marRight w:val="0"/>
      <w:marTop w:val="0"/>
      <w:marBottom w:val="0"/>
      <w:divBdr>
        <w:top w:val="none" w:sz="0" w:space="0" w:color="auto"/>
        <w:left w:val="none" w:sz="0" w:space="0" w:color="auto"/>
        <w:bottom w:val="none" w:sz="0" w:space="0" w:color="auto"/>
        <w:right w:val="none" w:sz="0" w:space="0" w:color="auto"/>
      </w:divBdr>
    </w:div>
    <w:div w:id="1184901842">
      <w:bodyDiv w:val="1"/>
      <w:marLeft w:val="0"/>
      <w:marRight w:val="0"/>
      <w:marTop w:val="0"/>
      <w:marBottom w:val="0"/>
      <w:divBdr>
        <w:top w:val="none" w:sz="0" w:space="0" w:color="auto"/>
        <w:left w:val="none" w:sz="0" w:space="0" w:color="auto"/>
        <w:bottom w:val="none" w:sz="0" w:space="0" w:color="auto"/>
        <w:right w:val="none" w:sz="0" w:space="0" w:color="auto"/>
      </w:divBdr>
    </w:div>
    <w:div w:id="1220165321">
      <w:bodyDiv w:val="1"/>
      <w:marLeft w:val="0"/>
      <w:marRight w:val="0"/>
      <w:marTop w:val="0"/>
      <w:marBottom w:val="0"/>
      <w:divBdr>
        <w:top w:val="none" w:sz="0" w:space="0" w:color="auto"/>
        <w:left w:val="none" w:sz="0" w:space="0" w:color="auto"/>
        <w:bottom w:val="none" w:sz="0" w:space="0" w:color="auto"/>
        <w:right w:val="none" w:sz="0" w:space="0" w:color="auto"/>
      </w:divBdr>
    </w:div>
    <w:div w:id="1234050014">
      <w:bodyDiv w:val="1"/>
      <w:marLeft w:val="0"/>
      <w:marRight w:val="0"/>
      <w:marTop w:val="0"/>
      <w:marBottom w:val="0"/>
      <w:divBdr>
        <w:top w:val="none" w:sz="0" w:space="0" w:color="auto"/>
        <w:left w:val="none" w:sz="0" w:space="0" w:color="auto"/>
        <w:bottom w:val="none" w:sz="0" w:space="0" w:color="auto"/>
        <w:right w:val="none" w:sz="0" w:space="0" w:color="auto"/>
      </w:divBdr>
    </w:div>
    <w:div w:id="1254775389">
      <w:bodyDiv w:val="1"/>
      <w:marLeft w:val="0"/>
      <w:marRight w:val="0"/>
      <w:marTop w:val="0"/>
      <w:marBottom w:val="0"/>
      <w:divBdr>
        <w:top w:val="none" w:sz="0" w:space="0" w:color="auto"/>
        <w:left w:val="none" w:sz="0" w:space="0" w:color="auto"/>
        <w:bottom w:val="none" w:sz="0" w:space="0" w:color="auto"/>
        <w:right w:val="none" w:sz="0" w:space="0" w:color="auto"/>
      </w:divBdr>
    </w:div>
    <w:div w:id="1257177775">
      <w:bodyDiv w:val="1"/>
      <w:marLeft w:val="0"/>
      <w:marRight w:val="0"/>
      <w:marTop w:val="0"/>
      <w:marBottom w:val="0"/>
      <w:divBdr>
        <w:top w:val="none" w:sz="0" w:space="0" w:color="auto"/>
        <w:left w:val="none" w:sz="0" w:space="0" w:color="auto"/>
        <w:bottom w:val="none" w:sz="0" w:space="0" w:color="auto"/>
        <w:right w:val="none" w:sz="0" w:space="0" w:color="auto"/>
      </w:divBdr>
      <w:divsChild>
        <w:div w:id="11535249">
          <w:marLeft w:val="0"/>
          <w:marRight w:val="0"/>
          <w:marTop w:val="0"/>
          <w:marBottom w:val="0"/>
          <w:divBdr>
            <w:top w:val="none" w:sz="0" w:space="0" w:color="auto"/>
            <w:left w:val="none" w:sz="0" w:space="0" w:color="auto"/>
            <w:bottom w:val="none" w:sz="0" w:space="0" w:color="auto"/>
            <w:right w:val="none" w:sz="0" w:space="0" w:color="auto"/>
          </w:divBdr>
        </w:div>
        <w:div w:id="495654865">
          <w:marLeft w:val="0"/>
          <w:marRight w:val="0"/>
          <w:marTop w:val="0"/>
          <w:marBottom w:val="0"/>
          <w:divBdr>
            <w:top w:val="none" w:sz="0" w:space="0" w:color="auto"/>
            <w:left w:val="none" w:sz="0" w:space="0" w:color="auto"/>
            <w:bottom w:val="none" w:sz="0" w:space="0" w:color="auto"/>
            <w:right w:val="none" w:sz="0" w:space="0" w:color="auto"/>
          </w:divBdr>
        </w:div>
        <w:div w:id="534729389">
          <w:marLeft w:val="0"/>
          <w:marRight w:val="0"/>
          <w:marTop w:val="0"/>
          <w:marBottom w:val="0"/>
          <w:divBdr>
            <w:top w:val="none" w:sz="0" w:space="0" w:color="auto"/>
            <w:left w:val="none" w:sz="0" w:space="0" w:color="auto"/>
            <w:bottom w:val="none" w:sz="0" w:space="0" w:color="auto"/>
            <w:right w:val="none" w:sz="0" w:space="0" w:color="auto"/>
          </w:divBdr>
        </w:div>
        <w:div w:id="892235494">
          <w:marLeft w:val="0"/>
          <w:marRight w:val="0"/>
          <w:marTop w:val="0"/>
          <w:marBottom w:val="0"/>
          <w:divBdr>
            <w:top w:val="none" w:sz="0" w:space="0" w:color="auto"/>
            <w:left w:val="none" w:sz="0" w:space="0" w:color="auto"/>
            <w:bottom w:val="none" w:sz="0" w:space="0" w:color="auto"/>
            <w:right w:val="none" w:sz="0" w:space="0" w:color="auto"/>
          </w:divBdr>
        </w:div>
        <w:div w:id="1124807813">
          <w:marLeft w:val="0"/>
          <w:marRight w:val="0"/>
          <w:marTop w:val="0"/>
          <w:marBottom w:val="0"/>
          <w:divBdr>
            <w:top w:val="none" w:sz="0" w:space="0" w:color="auto"/>
            <w:left w:val="none" w:sz="0" w:space="0" w:color="auto"/>
            <w:bottom w:val="none" w:sz="0" w:space="0" w:color="auto"/>
            <w:right w:val="none" w:sz="0" w:space="0" w:color="auto"/>
          </w:divBdr>
        </w:div>
        <w:div w:id="1181620970">
          <w:marLeft w:val="0"/>
          <w:marRight w:val="0"/>
          <w:marTop w:val="0"/>
          <w:marBottom w:val="0"/>
          <w:divBdr>
            <w:top w:val="none" w:sz="0" w:space="0" w:color="auto"/>
            <w:left w:val="none" w:sz="0" w:space="0" w:color="auto"/>
            <w:bottom w:val="none" w:sz="0" w:space="0" w:color="auto"/>
            <w:right w:val="none" w:sz="0" w:space="0" w:color="auto"/>
          </w:divBdr>
        </w:div>
        <w:div w:id="1356733937">
          <w:marLeft w:val="0"/>
          <w:marRight w:val="0"/>
          <w:marTop w:val="0"/>
          <w:marBottom w:val="0"/>
          <w:divBdr>
            <w:top w:val="none" w:sz="0" w:space="0" w:color="auto"/>
            <w:left w:val="none" w:sz="0" w:space="0" w:color="auto"/>
            <w:bottom w:val="none" w:sz="0" w:space="0" w:color="auto"/>
            <w:right w:val="none" w:sz="0" w:space="0" w:color="auto"/>
          </w:divBdr>
        </w:div>
        <w:div w:id="1611232951">
          <w:marLeft w:val="0"/>
          <w:marRight w:val="0"/>
          <w:marTop w:val="0"/>
          <w:marBottom w:val="0"/>
          <w:divBdr>
            <w:top w:val="none" w:sz="0" w:space="0" w:color="auto"/>
            <w:left w:val="none" w:sz="0" w:space="0" w:color="auto"/>
            <w:bottom w:val="none" w:sz="0" w:space="0" w:color="auto"/>
            <w:right w:val="none" w:sz="0" w:space="0" w:color="auto"/>
          </w:divBdr>
        </w:div>
        <w:div w:id="1676151241">
          <w:marLeft w:val="0"/>
          <w:marRight w:val="0"/>
          <w:marTop w:val="0"/>
          <w:marBottom w:val="0"/>
          <w:divBdr>
            <w:top w:val="none" w:sz="0" w:space="0" w:color="auto"/>
            <w:left w:val="none" w:sz="0" w:space="0" w:color="auto"/>
            <w:bottom w:val="none" w:sz="0" w:space="0" w:color="auto"/>
            <w:right w:val="none" w:sz="0" w:space="0" w:color="auto"/>
          </w:divBdr>
        </w:div>
        <w:div w:id="1751653675">
          <w:marLeft w:val="0"/>
          <w:marRight w:val="0"/>
          <w:marTop w:val="0"/>
          <w:marBottom w:val="0"/>
          <w:divBdr>
            <w:top w:val="none" w:sz="0" w:space="0" w:color="auto"/>
            <w:left w:val="none" w:sz="0" w:space="0" w:color="auto"/>
            <w:bottom w:val="none" w:sz="0" w:space="0" w:color="auto"/>
            <w:right w:val="none" w:sz="0" w:space="0" w:color="auto"/>
          </w:divBdr>
        </w:div>
        <w:div w:id="1874338576">
          <w:marLeft w:val="0"/>
          <w:marRight w:val="0"/>
          <w:marTop w:val="0"/>
          <w:marBottom w:val="0"/>
          <w:divBdr>
            <w:top w:val="none" w:sz="0" w:space="0" w:color="auto"/>
            <w:left w:val="none" w:sz="0" w:space="0" w:color="auto"/>
            <w:bottom w:val="none" w:sz="0" w:space="0" w:color="auto"/>
            <w:right w:val="none" w:sz="0" w:space="0" w:color="auto"/>
          </w:divBdr>
        </w:div>
        <w:div w:id="2085103454">
          <w:marLeft w:val="0"/>
          <w:marRight w:val="0"/>
          <w:marTop w:val="0"/>
          <w:marBottom w:val="0"/>
          <w:divBdr>
            <w:top w:val="none" w:sz="0" w:space="0" w:color="auto"/>
            <w:left w:val="none" w:sz="0" w:space="0" w:color="auto"/>
            <w:bottom w:val="none" w:sz="0" w:space="0" w:color="auto"/>
            <w:right w:val="none" w:sz="0" w:space="0" w:color="auto"/>
          </w:divBdr>
        </w:div>
      </w:divsChild>
    </w:div>
    <w:div w:id="1279067435">
      <w:bodyDiv w:val="1"/>
      <w:marLeft w:val="0"/>
      <w:marRight w:val="0"/>
      <w:marTop w:val="0"/>
      <w:marBottom w:val="0"/>
      <w:divBdr>
        <w:top w:val="none" w:sz="0" w:space="0" w:color="auto"/>
        <w:left w:val="none" w:sz="0" w:space="0" w:color="auto"/>
        <w:bottom w:val="none" w:sz="0" w:space="0" w:color="auto"/>
        <w:right w:val="none" w:sz="0" w:space="0" w:color="auto"/>
      </w:divBdr>
    </w:div>
    <w:div w:id="1303387302">
      <w:bodyDiv w:val="1"/>
      <w:marLeft w:val="0"/>
      <w:marRight w:val="0"/>
      <w:marTop w:val="0"/>
      <w:marBottom w:val="0"/>
      <w:divBdr>
        <w:top w:val="none" w:sz="0" w:space="0" w:color="auto"/>
        <w:left w:val="none" w:sz="0" w:space="0" w:color="auto"/>
        <w:bottom w:val="none" w:sz="0" w:space="0" w:color="auto"/>
        <w:right w:val="none" w:sz="0" w:space="0" w:color="auto"/>
      </w:divBdr>
    </w:div>
    <w:div w:id="1308820290">
      <w:bodyDiv w:val="1"/>
      <w:marLeft w:val="0"/>
      <w:marRight w:val="0"/>
      <w:marTop w:val="0"/>
      <w:marBottom w:val="0"/>
      <w:divBdr>
        <w:top w:val="none" w:sz="0" w:space="0" w:color="auto"/>
        <w:left w:val="none" w:sz="0" w:space="0" w:color="auto"/>
        <w:bottom w:val="none" w:sz="0" w:space="0" w:color="auto"/>
        <w:right w:val="none" w:sz="0" w:space="0" w:color="auto"/>
      </w:divBdr>
    </w:div>
    <w:div w:id="1314792451">
      <w:bodyDiv w:val="1"/>
      <w:marLeft w:val="0"/>
      <w:marRight w:val="0"/>
      <w:marTop w:val="0"/>
      <w:marBottom w:val="0"/>
      <w:divBdr>
        <w:top w:val="none" w:sz="0" w:space="0" w:color="auto"/>
        <w:left w:val="none" w:sz="0" w:space="0" w:color="auto"/>
        <w:bottom w:val="none" w:sz="0" w:space="0" w:color="auto"/>
        <w:right w:val="none" w:sz="0" w:space="0" w:color="auto"/>
      </w:divBdr>
    </w:div>
    <w:div w:id="1323509592">
      <w:bodyDiv w:val="1"/>
      <w:marLeft w:val="0"/>
      <w:marRight w:val="0"/>
      <w:marTop w:val="0"/>
      <w:marBottom w:val="0"/>
      <w:divBdr>
        <w:top w:val="none" w:sz="0" w:space="0" w:color="auto"/>
        <w:left w:val="none" w:sz="0" w:space="0" w:color="auto"/>
        <w:bottom w:val="none" w:sz="0" w:space="0" w:color="auto"/>
        <w:right w:val="none" w:sz="0" w:space="0" w:color="auto"/>
      </w:divBdr>
    </w:div>
    <w:div w:id="1340695803">
      <w:bodyDiv w:val="1"/>
      <w:marLeft w:val="0"/>
      <w:marRight w:val="0"/>
      <w:marTop w:val="0"/>
      <w:marBottom w:val="0"/>
      <w:divBdr>
        <w:top w:val="none" w:sz="0" w:space="0" w:color="auto"/>
        <w:left w:val="none" w:sz="0" w:space="0" w:color="auto"/>
        <w:bottom w:val="none" w:sz="0" w:space="0" w:color="auto"/>
        <w:right w:val="none" w:sz="0" w:space="0" w:color="auto"/>
      </w:divBdr>
    </w:div>
    <w:div w:id="1362783996">
      <w:bodyDiv w:val="1"/>
      <w:marLeft w:val="0"/>
      <w:marRight w:val="0"/>
      <w:marTop w:val="0"/>
      <w:marBottom w:val="0"/>
      <w:divBdr>
        <w:top w:val="none" w:sz="0" w:space="0" w:color="auto"/>
        <w:left w:val="none" w:sz="0" w:space="0" w:color="auto"/>
        <w:bottom w:val="none" w:sz="0" w:space="0" w:color="auto"/>
        <w:right w:val="none" w:sz="0" w:space="0" w:color="auto"/>
      </w:divBdr>
    </w:div>
    <w:div w:id="1400980836">
      <w:bodyDiv w:val="1"/>
      <w:marLeft w:val="0"/>
      <w:marRight w:val="0"/>
      <w:marTop w:val="0"/>
      <w:marBottom w:val="0"/>
      <w:divBdr>
        <w:top w:val="none" w:sz="0" w:space="0" w:color="auto"/>
        <w:left w:val="none" w:sz="0" w:space="0" w:color="auto"/>
        <w:bottom w:val="none" w:sz="0" w:space="0" w:color="auto"/>
        <w:right w:val="none" w:sz="0" w:space="0" w:color="auto"/>
      </w:divBdr>
    </w:div>
    <w:div w:id="1414665112">
      <w:bodyDiv w:val="1"/>
      <w:marLeft w:val="0"/>
      <w:marRight w:val="0"/>
      <w:marTop w:val="0"/>
      <w:marBottom w:val="0"/>
      <w:divBdr>
        <w:top w:val="none" w:sz="0" w:space="0" w:color="auto"/>
        <w:left w:val="none" w:sz="0" w:space="0" w:color="auto"/>
        <w:bottom w:val="none" w:sz="0" w:space="0" w:color="auto"/>
        <w:right w:val="none" w:sz="0" w:space="0" w:color="auto"/>
      </w:divBdr>
    </w:div>
    <w:div w:id="1431586986">
      <w:bodyDiv w:val="1"/>
      <w:marLeft w:val="0"/>
      <w:marRight w:val="0"/>
      <w:marTop w:val="0"/>
      <w:marBottom w:val="0"/>
      <w:divBdr>
        <w:top w:val="none" w:sz="0" w:space="0" w:color="auto"/>
        <w:left w:val="none" w:sz="0" w:space="0" w:color="auto"/>
        <w:bottom w:val="none" w:sz="0" w:space="0" w:color="auto"/>
        <w:right w:val="none" w:sz="0" w:space="0" w:color="auto"/>
      </w:divBdr>
    </w:div>
    <w:div w:id="1439904962">
      <w:bodyDiv w:val="1"/>
      <w:marLeft w:val="0"/>
      <w:marRight w:val="0"/>
      <w:marTop w:val="0"/>
      <w:marBottom w:val="0"/>
      <w:divBdr>
        <w:top w:val="none" w:sz="0" w:space="0" w:color="auto"/>
        <w:left w:val="none" w:sz="0" w:space="0" w:color="auto"/>
        <w:bottom w:val="none" w:sz="0" w:space="0" w:color="auto"/>
        <w:right w:val="none" w:sz="0" w:space="0" w:color="auto"/>
      </w:divBdr>
    </w:div>
    <w:div w:id="1447459351">
      <w:bodyDiv w:val="1"/>
      <w:marLeft w:val="0"/>
      <w:marRight w:val="0"/>
      <w:marTop w:val="0"/>
      <w:marBottom w:val="0"/>
      <w:divBdr>
        <w:top w:val="none" w:sz="0" w:space="0" w:color="auto"/>
        <w:left w:val="none" w:sz="0" w:space="0" w:color="auto"/>
        <w:bottom w:val="none" w:sz="0" w:space="0" w:color="auto"/>
        <w:right w:val="none" w:sz="0" w:space="0" w:color="auto"/>
      </w:divBdr>
    </w:div>
    <w:div w:id="1447771483">
      <w:bodyDiv w:val="1"/>
      <w:marLeft w:val="0"/>
      <w:marRight w:val="0"/>
      <w:marTop w:val="0"/>
      <w:marBottom w:val="0"/>
      <w:divBdr>
        <w:top w:val="none" w:sz="0" w:space="0" w:color="auto"/>
        <w:left w:val="none" w:sz="0" w:space="0" w:color="auto"/>
        <w:bottom w:val="none" w:sz="0" w:space="0" w:color="auto"/>
        <w:right w:val="none" w:sz="0" w:space="0" w:color="auto"/>
      </w:divBdr>
    </w:div>
    <w:div w:id="1448617966">
      <w:bodyDiv w:val="1"/>
      <w:marLeft w:val="0"/>
      <w:marRight w:val="0"/>
      <w:marTop w:val="0"/>
      <w:marBottom w:val="0"/>
      <w:divBdr>
        <w:top w:val="none" w:sz="0" w:space="0" w:color="auto"/>
        <w:left w:val="none" w:sz="0" w:space="0" w:color="auto"/>
        <w:bottom w:val="none" w:sz="0" w:space="0" w:color="auto"/>
        <w:right w:val="none" w:sz="0" w:space="0" w:color="auto"/>
      </w:divBdr>
    </w:div>
    <w:div w:id="1462528681">
      <w:bodyDiv w:val="1"/>
      <w:marLeft w:val="0"/>
      <w:marRight w:val="0"/>
      <w:marTop w:val="0"/>
      <w:marBottom w:val="0"/>
      <w:divBdr>
        <w:top w:val="none" w:sz="0" w:space="0" w:color="auto"/>
        <w:left w:val="none" w:sz="0" w:space="0" w:color="auto"/>
        <w:bottom w:val="none" w:sz="0" w:space="0" w:color="auto"/>
        <w:right w:val="none" w:sz="0" w:space="0" w:color="auto"/>
      </w:divBdr>
    </w:div>
    <w:div w:id="1473713109">
      <w:bodyDiv w:val="1"/>
      <w:marLeft w:val="0"/>
      <w:marRight w:val="0"/>
      <w:marTop w:val="0"/>
      <w:marBottom w:val="0"/>
      <w:divBdr>
        <w:top w:val="none" w:sz="0" w:space="0" w:color="auto"/>
        <w:left w:val="none" w:sz="0" w:space="0" w:color="auto"/>
        <w:bottom w:val="none" w:sz="0" w:space="0" w:color="auto"/>
        <w:right w:val="none" w:sz="0" w:space="0" w:color="auto"/>
      </w:divBdr>
    </w:div>
    <w:div w:id="1495485393">
      <w:bodyDiv w:val="1"/>
      <w:marLeft w:val="0"/>
      <w:marRight w:val="0"/>
      <w:marTop w:val="0"/>
      <w:marBottom w:val="0"/>
      <w:divBdr>
        <w:top w:val="none" w:sz="0" w:space="0" w:color="auto"/>
        <w:left w:val="none" w:sz="0" w:space="0" w:color="auto"/>
        <w:bottom w:val="none" w:sz="0" w:space="0" w:color="auto"/>
        <w:right w:val="none" w:sz="0" w:space="0" w:color="auto"/>
      </w:divBdr>
    </w:div>
    <w:div w:id="1496192439">
      <w:bodyDiv w:val="1"/>
      <w:marLeft w:val="0"/>
      <w:marRight w:val="0"/>
      <w:marTop w:val="0"/>
      <w:marBottom w:val="0"/>
      <w:divBdr>
        <w:top w:val="none" w:sz="0" w:space="0" w:color="auto"/>
        <w:left w:val="none" w:sz="0" w:space="0" w:color="auto"/>
        <w:bottom w:val="none" w:sz="0" w:space="0" w:color="auto"/>
        <w:right w:val="none" w:sz="0" w:space="0" w:color="auto"/>
      </w:divBdr>
    </w:div>
    <w:div w:id="1511215331">
      <w:bodyDiv w:val="1"/>
      <w:marLeft w:val="0"/>
      <w:marRight w:val="0"/>
      <w:marTop w:val="0"/>
      <w:marBottom w:val="0"/>
      <w:divBdr>
        <w:top w:val="none" w:sz="0" w:space="0" w:color="auto"/>
        <w:left w:val="none" w:sz="0" w:space="0" w:color="auto"/>
        <w:bottom w:val="none" w:sz="0" w:space="0" w:color="auto"/>
        <w:right w:val="none" w:sz="0" w:space="0" w:color="auto"/>
      </w:divBdr>
    </w:div>
    <w:div w:id="1511215807">
      <w:bodyDiv w:val="1"/>
      <w:marLeft w:val="0"/>
      <w:marRight w:val="0"/>
      <w:marTop w:val="0"/>
      <w:marBottom w:val="0"/>
      <w:divBdr>
        <w:top w:val="none" w:sz="0" w:space="0" w:color="auto"/>
        <w:left w:val="none" w:sz="0" w:space="0" w:color="auto"/>
        <w:bottom w:val="none" w:sz="0" w:space="0" w:color="auto"/>
        <w:right w:val="none" w:sz="0" w:space="0" w:color="auto"/>
      </w:divBdr>
    </w:div>
    <w:div w:id="1517964856">
      <w:bodyDiv w:val="1"/>
      <w:marLeft w:val="0"/>
      <w:marRight w:val="0"/>
      <w:marTop w:val="0"/>
      <w:marBottom w:val="0"/>
      <w:divBdr>
        <w:top w:val="none" w:sz="0" w:space="0" w:color="auto"/>
        <w:left w:val="none" w:sz="0" w:space="0" w:color="auto"/>
        <w:bottom w:val="none" w:sz="0" w:space="0" w:color="auto"/>
        <w:right w:val="none" w:sz="0" w:space="0" w:color="auto"/>
      </w:divBdr>
    </w:div>
    <w:div w:id="1522743529">
      <w:bodyDiv w:val="1"/>
      <w:marLeft w:val="0"/>
      <w:marRight w:val="0"/>
      <w:marTop w:val="0"/>
      <w:marBottom w:val="0"/>
      <w:divBdr>
        <w:top w:val="none" w:sz="0" w:space="0" w:color="auto"/>
        <w:left w:val="none" w:sz="0" w:space="0" w:color="auto"/>
        <w:bottom w:val="none" w:sz="0" w:space="0" w:color="auto"/>
        <w:right w:val="none" w:sz="0" w:space="0" w:color="auto"/>
      </w:divBdr>
    </w:div>
    <w:div w:id="1558474108">
      <w:bodyDiv w:val="1"/>
      <w:marLeft w:val="0"/>
      <w:marRight w:val="0"/>
      <w:marTop w:val="0"/>
      <w:marBottom w:val="0"/>
      <w:divBdr>
        <w:top w:val="none" w:sz="0" w:space="0" w:color="auto"/>
        <w:left w:val="none" w:sz="0" w:space="0" w:color="auto"/>
        <w:bottom w:val="none" w:sz="0" w:space="0" w:color="auto"/>
        <w:right w:val="none" w:sz="0" w:space="0" w:color="auto"/>
      </w:divBdr>
    </w:div>
    <w:div w:id="1565797640">
      <w:bodyDiv w:val="1"/>
      <w:marLeft w:val="0"/>
      <w:marRight w:val="0"/>
      <w:marTop w:val="0"/>
      <w:marBottom w:val="0"/>
      <w:divBdr>
        <w:top w:val="none" w:sz="0" w:space="0" w:color="auto"/>
        <w:left w:val="none" w:sz="0" w:space="0" w:color="auto"/>
        <w:bottom w:val="none" w:sz="0" w:space="0" w:color="auto"/>
        <w:right w:val="none" w:sz="0" w:space="0" w:color="auto"/>
      </w:divBdr>
    </w:div>
    <w:div w:id="1585870251">
      <w:bodyDiv w:val="1"/>
      <w:marLeft w:val="0"/>
      <w:marRight w:val="0"/>
      <w:marTop w:val="0"/>
      <w:marBottom w:val="0"/>
      <w:divBdr>
        <w:top w:val="none" w:sz="0" w:space="0" w:color="auto"/>
        <w:left w:val="none" w:sz="0" w:space="0" w:color="auto"/>
        <w:bottom w:val="none" w:sz="0" w:space="0" w:color="auto"/>
        <w:right w:val="none" w:sz="0" w:space="0" w:color="auto"/>
      </w:divBdr>
    </w:div>
    <w:div w:id="1626623765">
      <w:bodyDiv w:val="1"/>
      <w:marLeft w:val="0"/>
      <w:marRight w:val="0"/>
      <w:marTop w:val="0"/>
      <w:marBottom w:val="0"/>
      <w:divBdr>
        <w:top w:val="none" w:sz="0" w:space="0" w:color="auto"/>
        <w:left w:val="none" w:sz="0" w:space="0" w:color="auto"/>
        <w:bottom w:val="none" w:sz="0" w:space="0" w:color="auto"/>
        <w:right w:val="none" w:sz="0" w:space="0" w:color="auto"/>
      </w:divBdr>
    </w:div>
    <w:div w:id="1632393567">
      <w:bodyDiv w:val="1"/>
      <w:marLeft w:val="0"/>
      <w:marRight w:val="0"/>
      <w:marTop w:val="0"/>
      <w:marBottom w:val="0"/>
      <w:divBdr>
        <w:top w:val="none" w:sz="0" w:space="0" w:color="auto"/>
        <w:left w:val="none" w:sz="0" w:space="0" w:color="auto"/>
        <w:bottom w:val="none" w:sz="0" w:space="0" w:color="auto"/>
        <w:right w:val="none" w:sz="0" w:space="0" w:color="auto"/>
      </w:divBdr>
    </w:div>
    <w:div w:id="1633290478">
      <w:bodyDiv w:val="1"/>
      <w:marLeft w:val="0"/>
      <w:marRight w:val="0"/>
      <w:marTop w:val="0"/>
      <w:marBottom w:val="0"/>
      <w:divBdr>
        <w:top w:val="none" w:sz="0" w:space="0" w:color="auto"/>
        <w:left w:val="none" w:sz="0" w:space="0" w:color="auto"/>
        <w:bottom w:val="none" w:sz="0" w:space="0" w:color="auto"/>
        <w:right w:val="none" w:sz="0" w:space="0" w:color="auto"/>
      </w:divBdr>
    </w:div>
    <w:div w:id="1645042001">
      <w:bodyDiv w:val="1"/>
      <w:marLeft w:val="0"/>
      <w:marRight w:val="0"/>
      <w:marTop w:val="0"/>
      <w:marBottom w:val="0"/>
      <w:divBdr>
        <w:top w:val="none" w:sz="0" w:space="0" w:color="auto"/>
        <w:left w:val="none" w:sz="0" w:space="0" w:color="auto"/>
        <w:bottom w:val="none" w:sz="0" w:space="0" w:color="auto"/>
        <w:right w:val="none" w:sz="0" w:space="0" w:color="auto"/>
      </w:divBdr>
    </w:div>
    <w:div w:id="1663118851">
      <w:bodyDiv w:val="1"/>
      <w:marLeft w:val="0"/>
      <w:marRight w:val="0"/>
      <w:marTop w:val="0"/>
      <w:marBottom w:val="0"/>
      <w:divBdr>
        <w:top w:val="none" w:sz="0" w:space="0" w:color="auto"/>
        <w:left w:val="none" w:sz="0" w:space="0" w:color="auto"/>
        <w:bottom w:val="none" w:sz="0" w:space="0" w:color="auto"/>
        <w:right w:val="none" w:sz="0" w:space="0" w:color="auto"/>
      </w:divBdr>
    </w:div>
    <w:div w:id="1667517341">
      <w:bodyDiv w:val="1"/>
      <w:marLeft w:val="0"/>
      <w:marRight w:val="0"/>
      <w:marTop w:val="0"/>
      <w:marBottom w:val="0"/>
      <w:divBdr>
        <w:top w:val="none" w:sz="0" w:space="0" w:color="auto"/>
        <w:left w:val="none" w:sz="0" w:space="0" w:color="auto"/>
        <w:bottom w:val="none" w:sz="0" w:space="0" w:color="auto"/>
        <w:right w:val="none" w:sz="0" w:space="0" w:color="auto"/>
      </w:divBdr>
    </w:div>
    <w:div w:id="1682391260">
      <w:bodyDiv w:val="1"/>
      <w:marLeft w:val="0"/>
      <w:marRight w:val="0"/>
      <w:marTop w:val="0"/>
      <w:marBottom w:val="0"/>
      <w:divBdr>
        <w:top w:val="none" w:sz="0" w:space="0" w:color="auto"/>
        <w:left w:val="none" w:sz="0" w:space="0" w:color="auto"/>
        <w:bottom w:val="none" w:sz="0" w:space="0" w:color="auto"/>
        <w:right w:val="none" w:sz="0" w:space="0" w:color="auto"/>
      </w:divBdr>
    </w:div>
    <w:div w:id="1725442996">
      <w:bodyDiv w:val="1"/>
      <w:marLeft w:val="0"/>
      <w:marRight w:val="0"/>
      <w:marTop w:val="0"/>
      <w:marBottom w:val="0"/>
      <w:divBdr>
        <w:top w:val="none" w:sz="0" w:space="0" w:color="auto"/>
        <w:left w:val="none" w:sz="0" w:space="0" w:color="auto"/>
        <w:bottom w:val="none" w:sz="0" w:space="0" w:color="auto"/>
        <w:right w:val="none" w:sz="0" w:space="0" w:color="auto"/>
      </w:divBdr>
    </w:div>
    <w:div w:id="1740471171">
      <w:bodyDiv w:val="1"/>
      <w:marLeft w:val="0"/>
      <w:marRight w:val="0"/>
      <w:marTop w:val="0"/>
      <w:marBottom w:val="0"/>
      <w:divBdr>
        <w:top w:val="none" w:sz="0" w:space="0" w:color="auto"/>
        <w:left w:val="none" w:sz="0" w:space="0" w:color="auto"/>
        <w:bottom w:val="none" w:sz="0" w:space="0" w:color="auto"/>
        <w:right w:val="none" w:sz="0" w:space="0" w:color="auto"/>
      </w:divBdr>
    </w:div>
    <w:div w:id="1750224197">
      <w:bodyDiv w:val="1"/>
      <w:marLeft w:val="0"/>
      <w:marRight w:val="0"/>
      <w:marTop w:val="0"/>
      <w:marBottom w:val="0"/>
      <w:divBdr>
        <w:top w:val="none" w:sz="0" w:space="0" w:color="auto"/>
        <w:left w:val="none" w:sz="0" w:space="0" w:color="auto"/>
        <w:bottom w:val="none" w:sz="0" w:space="0" w:color="auto"/>
        <w:right w:val="none" w:sz="0" w:space="0" w:color="auto"/>
      </w:divBdr>
    </w:div>
    <w:div w:id="1750690224">
      <w:bodyDiv w:val="1"/>
      <w:marLeft w:val="0"/>
      <w:marRight w:val="0"/>
      <w:marTop w:val="0"/>
      <w:marBottom w:val="0"/>
      <w:divBdr>
        <w:top w:val="none" w:sz="0" w:space="0" w:color="auto"/>
        <w:left w:val="none" w:sz="0" w:space="0" w:color="auto"/>
        <w:bottom w:val="none" w:sz="0" w:space="0" w:color="auto"/>
        <w:right w:val="none" w:sz="0" w:space="0" w:color="auto"/>
      </w:divBdr>
    </w:div>
    <w:div w:id="1752040228">
      <w:bodyDiv w:val="1"/>
      <w:marLeft w:val="0"/>
      <w:marRight w:val="0"/>
      <w:marTop w:val="0"/>
      <w:marBottom w:val="0"/>
      <w:divBdr>
        <w:top w:val="none" w:sz="0" w:space="0" w:color="auto"/>
        <w:left w:val="none" w:sz="0" w:space="0" w:color="auto"/>
        <w:bottom w:val="none" w:sz="0" w:space="0" w:color="auto"/>
        <w:right w:val="none" w:sz="0" w:space="0" w:color="auto"/>
      </w:divBdr>
    </w:div>
    <w:div w:id="1768041919">
      <w:bodyDiv w:val="1"/>
      <w:marLeft w:val="0"/>
      <w:marRight w:val="0"/>
      <w:marTop w:val="0"/>
      <w:marBottom w:val="0"/>
      <w:divBdr>
        <w:top w:val="none" w:sz="0" w:space="0" w:color="auto"/>
        <w:left w:val="none" w:sz="0" w:space="0" w:color="auto"/>
        <w:bottom w:val="none" w:sz="0" w:space="0" w:color="auto"/>
        <w:right w:val="none" w:sz="0" w:space="0" w:color="auto"/>
      </w:divBdr>
    </w:div>
    <w:div w:id="1799102433">
      <w:bodyDiv w:val="1"/>
      <w:marLeft w:val="0"/>
      <w:marRight w:val="0"/>
      <w:marTop w:val="0"/>
      <w:marBottom w:val="0"/>
      <w:divBdr>
        <w:top w:val="none" w:sz="0" w:space="0" w:color="auto"/>
        <w:left w:val="none" w:sz="0" w:space="0" w:color="auto"/>
        <w:bottom w:val="none" w:sz="0" w:space="0" w:color="auto"/>
        <w:right w:val="none" w:sz="0" w:space="0" w:color="auto"/>
      </w:divBdr>
      <w:divsChild>
        <w:div w:id="385765796">
          <w:marLeft w:val="0"/>
          <w:marRight w:val="0"/>
          <w:marTop w:val="0"/>
          <w:marBottom w:val="0"/>
          <w:divBdr>
            <w:top w:val="none" w:sz="0" w:space="0" w:color="auto"/>
            <w:left w:val="none" w:sz="0" w:space="0" w:color="auto"/>
            <w:bottom w:val="none" w:sz="0" w:space="0" w:color="auto"/>
            <w:right w:val="none" w:sz="0" w:space="0" w:color="auto"/>
          </w:divBdr>
        </w:div>
        <w:div w:id="698701356">
          <w:marLeft w:val="0"/>
          <w:marRight w:val="0"/>
          <w:marTop w:val="0"/>
          <w:marBottom w:val="0"/>
          <w:divBdr>
            <w:top w:val="none" w:sz="0" w:space="0" w:color="auto"/>
            <w:left w:val="none" w:sz="0" w:space="0" w:color="auto"/>
            <w:bottom w:val="none" w:sz="0" w:space="0" w:color="auto"/>
            <w:right w:val="none" w:sz="0" w:space="0" w:color="auto"/>
          </w:divBdr>
        </w:div>
      </w:divsChild>
    </w:div>
    <w:div w:id="1802647822">
      <w:bodyDiv w:val="1"/>
      <w:marLeft w:val="0"/>
      <w:marRight w:val="0"/>
      <w:marTop w:val="0"/>
      <w:marBottom w:val="0"/>
      <w:divBdr>
        <w:top w:val="none" w:sz="0" w:space="0" w:color="auto"/>
        <w:left w:val="none" w:sz="0" w:space="0" w:color="auto"/>
        <w:bottom w:val="none" w:sz="0" w:space="0" w:color="auto"/>
        <w:right w:val="none" w:sz="0" w:space="0" w:color="auto"/>
      </w:divBdr>
    </w:div>
    <w:div w:id="1805657505">
      <w:bodyDiv w:val="1"/>
      <w:marLeft w:val="0"/>
      <w:marRight w:val="0"/>
      <w:marTop w:val="0"/>
      <w:marBottom w:val="0"/>
      <w:divBdr>
        <w:top w:val="none" w:sz="0" w:space="0" w:color="auto"/>
        <w:left w:val="none" w:sz="0" w:space="0" w:color="auto"/>
        <w:bottom w:val="none" w:sz="0" w:space="0" w:color="auto"/>
        <w:right w:val="none" w:sz="0" w:space="0" w:color="auto"/>
      </w:divBdr>
    </w:div>
    <w:div w:id="1812138846">
      <w:bodyDiv w:val="1"/>
      <w:marLeft w:val="0"/>
      <w:marRight w:val="0"/>
      <w:marTop w:val="0"/>
      <w:marBottom w:val="0"/>
      <w:divBdr>
        <w:top w:val="none" w:sz="0" w:space="0" w:color="auto"/>
        <w:left w:val="none" w:sz="0" w:space="0" w:color="auto"/>
        <w:bottom w:val="none" w:sz="0" w:space="0" w:color="auto"/>
        <w:right w:val="none" w:sz="0" w:space="0" w:color="auto"/>
      </w:divBdr>
    </w:div>
    <w:div w:id="1851875065">
      <w:bodyDiv w:val="1"/>
      <w:marLeft w:val="0"/>
      <w:marRight w:val="0"/>
      <w:marTop w:val="0"/>
      <w:marBottom w:val="0"/>
      <w:divBdr>
        <w:top w:val="none" w:sz="0" w:space="0" w:color="auto"/>
        <w:left w:val="none" w:sz="0" w:space="0" w:color="auto"/>
        <w:bottom w:val="none" w:sz="0" w:space="0" w:color="auto"/>
        <w:right w:val="none" w:sz="0" w:space="0" w:color="auto"/>
      </w:divBdr>
    </w:div>
    <w:div w:id="1856000504">
      <w:bodyDiv w:val="1"/>
      <w:marLeft w:val="0"/>
      <w:marRight w:val="0"/>
      <w:marTop w:val="0"/>
      <w:marBottom w:val="0"/>
      <w:divBdr>
        <w:top w:val="none" w:sz="0" w:space="0" w:color="auto"/>
        <w:left w:val="none" w:sz="0" w:space="0" w:color="auto"/>
        <w:bottom w:val="none" w:sz="0" w:space="0" w:color="auto"/>
        <w:right w:val="none" w:sz="0" w:space="0" w:color="auto"/>
      </w:divBdr>
    </w:div>
    <w:div w:id="1860116562">
      <w:bodyDiv w:val="1"/>
      <w:marLeft w:val="0"/>
      <w:marRight w:val="0"/>
      <w:marTop w:val="0"/>
      <w:marBottom w:val="0"/>
      <w:divBdr>
        <w:top w:val="none" w:sz="0" w:space="0" w:color="auto"/>
        <w:left w:val="none" w:sz="0" w:space="0" w:color="auto"/>
        <w:bottom w:val="none" w:sz="0" w:space="0" w:color="auto"/>
        <w:right w:val="none" w:sz="0" w:space="0" w:color="auto"/>
      </w:divBdr>
    </w:div>
    <w:div w:id="1872642558">
      <w:bodyDiv w:val="1"/>
      <w:marLeft w:val="0"/>
      <w:marRight w:val="0"/>
      <w:marTop w:val="0"/>
      <w:marBottom w:val="0"/>
      <w:divBdr>
        <w:top w:val="none" w:sz="0" w:space="0" w:color="auto"/>
        <w:left w:val="none" w:sz="0" w:space="0" w:color="auto"/>
        <w:bottom w:val="none" w:sz="0" w:space="0" w:color="auto"/>
        <w:right w:val="none" w:sz="0" w:space="0" w:color="auto"/>
      </w:divBdr>
    </w:div>
    <w:div w:id="1902249951">
      <w:bodyDiv w:val="1"/>
      <w:marLeft w:val="0"/>
      <w:marRight w:val="0"/>
      <w:marTop w:val="0"/>
      <w:marBottom w:val="0"/>
      <w:divBdr>
        <w:top w:val="none" w:sz="0" w:space="0" w:color="auto"/>
        <w:left w:val="none" w:sz="0" w:space="0" w:color="auto"/>
        <w:bottom w:val="none" w:sz="0" w:space="0" w:color="auto"/>
        <w:right w:val="none" w:sz="0" w:space="0" w:color="auto"/>
      </w:divBdr>
    </w:div>
    <w:div w:id="1909071173">
      <w:bodyDiv w:val="1"/>
      <w:marLeft w:val="0"/>
      <w:marRight w:val="0"/>
      <w:marTop w:val="0"/>
      <w:marBottom w:val="0"/>
      <w:divBdr>
        <w:top w:val="none" w:sz="0" w:space="0" w:color="auto"/>
        <w:left w:val="none" w:sz="0" w:space="0" w:color="auto"/>
        <w:bottom w:val="none" w:sz="0" w:space="0" w:color="auto"/>
        <w:right w:val="none" w:sz="0" w:space="0" w:color="auto"/>
      </w:divBdr>
    </w:div>
    <w:div w:id="1911502102">
      <w:bodyDiv w:val="1"/>
      <w:marLeft w:val="0"/>
      <w:marRight w:val="0"/>
      <w:marTop w:val="0"/>
      <w:marBottom w:val="0"/>
      <w:divBdr>
        <w:top w:val="none" w:sz="0" w:space="0" w:color="auto"/>
        <w:left w:val="none" w:sz="0" w:space="0" w:color="auto"/>
        <w:bottom w:val="none" w:sz="0" w:space="0" w:color="auto"/>
        <w:right w:val="none" w:sz="0" w:space="0" w:color="auto"/>
      </w:divBdr>
    </w:div>
    <w:div w:id="1928416857">
      <w:bodyDiv w:val="1"/>
      <w:marLeft w:val="0"/>
      <w:marRight w:val="0"/>
      <w:marTop w:val="0"/>
      <w:marBottom w:val="0"/>
      <w:divBdr>
        <w:top w:val="none" w:sz="0" w:space="0" w:color="auto"/>
        <w:left w:val="none" w:sz="0" w:space="0" w:color="auto"/>
        <w:bottom w:val="none" w:sz="0" w:space="0" w:color="auto"/>
        <w:right w:val="none" w:sz="0" w:space="0" w:color="auto"/>
      </w:divBdr>
    </w:div>
    <w:div w:id="1929389856">
      <w:bodyDiv w:val="1"/>
      <w:marLeft w:val="0"/>
      <w:marRight w:val="0"/>
      <w:marTop w:val="0"/>
      <w:marBottom w:val="0"/>
      <w:divBdr>
        <w:top w:val="none" w:sz="0" w:space="0" w:color="auto"/>
        <w:left w:val="none" w:sz="0" w:space="0" w:color="auto"/>
        <w:bottom w:val="none" w:sz="0" w:space="0" w:color="auto"/>
        <w:right w:val="none" w:sz="0" w:space="0" w:color="auto"/>
      </w:divBdr>
    </w:div>
    <w:div w:id="1930195860">
      <w:bodyDiv w:val="1"/>
      <w:marLeft w:val="0"/>
      <w:marRight w:val="0"/>
      <w:marTop w:val="0"/>
      <w:marBottom w:val="0"/>
      <w:divBdr>
        <w:top w:val="none" w:sz="0" w:space="0" w:color="auto"/>
        <w:left w:val="none" w:sz="0" w:space="0" w:color="auto"/>
        <w:bottom w:val="none" w:sz="0" w:space="0" w:color="auto"/>
        <w:right w:val="none" w:sz="0" w:space="0" w:color="auto"/>
      </w:divBdr>
    </w:div>
    <w:div w:id="1947228322">
      <w:bodyDiv w:val="1"/>
      <w:marLeft w:val="0"/>
      <w:marRight w:val="0"/>
      <w:marTop w:val="0"/>
      <w:marBottom w:val="0"/>
      <w:divBdr>
        <w:top w:val="none" w:sz="0" w:space="0" w:color="auto"/>
        <w:left w:val="none" w:sz="0" w:space="0" w:color="auto"/>
        <w:bottom w:val="none" w:sz="0" w:space="0" w:color="auto"/>
        <w:right w:val="none" w:sz="0" w:space="0" w:color="auto"/>
      </w:divBdr>
    </w:div>
    <w:div w:id="1953781159">
      <w:bodyDiv w:val="1"/>
      <w:marLeft w:val="0"/>
      <w:marRight w:val="0"/>
      <w:marTop w:val="0"/>
      <w:marBottom w:val="0"/>
      <w:divBdr>
        <w:top w:val="none" w:sz="0" w:space="0" w:color="auto"/>
        <w:left w:val="none" w:sz="0" w:space="0" w:color="auto"/>
        <w:bottom w:val="none" w:sz="0" w:space="0" w:color="auto"/>
        <w:right w:val="none" w:sz="0" w:space="0" w:color="auto"/>
      </w:divBdr>
    </w:div>
    <w:div w:id="1978754784">
      <w:bodyDiv w:val="1"/>
      <w:marLeft w:val="0"/>
      <w:marRight w:val="0"/>
      <w:marTop w:val="0"/>
      <w:marBottom w:val="0"/>
      <w:divBdr>
        <w:top w:val="none" w:sz="0" w:space="0" w:color="auto"/>
        <w:left w:val="none" w:sz="0" w:space="0" w:color="auto"/>
        <w:bottom w:val="none" w:sz="0" w:space="0" w:color="auto"/>
        <w:right w:val="none" w:sz="0" w:space="0" w:color="auto"/>
      </w:divBdr>
    </w:div>
    <w:div w:id="2008167100">
      <w:bodyDiv w:val="1"/>
      <w:marLeft w:val="0"/>
      <w:marRight w:val="0"/>
      <w:marTop w:val="0"/>
      <w:marBottom w:val="0"/>
      <w:divBdr>
        <w:top w:val="none" w:sz="0" w:space="0" w:color="auto"/>
        <w:left w:val="none" w:sz="0" w:space="0" w:color="auto"/>
        <w:bottom w:val="none" w:sz="0" w:space="0" w:color="auto"/>
        <w:right w:val="none" w:sz="0" w:space="0" w:color="auto"/>
      </w:divBdr>
    </w:div>
    <w:div w:id="2044594122">
      <w:bodyDiv w:val="1"/>
      <w:marLeft w:val="0"/>
      <w:marRight w:val="0"/>
      <w:marTop w:val="0"/>
      <w:marBottom w:val="0"/>
      <w:divBdr>
        <w:top w:val="none" w:sz="0" w:space="0" w:color="auto"/>
        <w:left w:val="none" w:sz="0" w:space="0" w:color="auto"/>
        <w:bottom w:val="none" w:sz="0" w:space="0" w:color="auto"/>
        <w:right w:val="none" w:sz="0" w:space="0" w:color="auto"/>
      </w:divBdr>
    </w:div>
    <w:div w:id="2099986047">
      <w:bodyDiv w:val="1"/>
      <w:marLeft w:val="0"/>
      <w:marRight w:val="0"/>
      <w:marTop w:val="0"/>
      <w:marBottom w:val="0"/>
      <w:divBdr>
        <w:top w:val="none" w:sz="0" w:space="0" w:color="auto"/>
        <w:left w:val="none" w:sz="0" w:space="0" w:color="auto"/>
        <w:bottom w:val="none" w:sz="0" w:space="0" w:color="auto"/>
        <w:right w:val="none" w:sz="0" w:space="0" w:color="auto"/>
      </w:divBdr>
    </w:div>
    <w:div w:id="2114737416">
      <w:bodyDiv w:val="1"/>
      <w:marLeft w:val="0"/>
      <w:marRight w:val="0"/>
      <w:marTop w:val="0"/>
      <w:marBottom w:val="0"/>
      <w:divBdr>
        <w:top w:val="none" w:sz="0" w:space="0" w:color="auto"/>
        <w:left w:val="none" w:sz="0" w:space="0" w:color="auto"/>
        <w:bottom w:val="none" w:sz="0" w:space="0" w:color="auto"/>
        <w:right w:val="none" w:sz="0" w:space="0" w:color="auto"/>
      </w:divBdr>
    </w:div>
    <w:div w:id="2117213980">
      <w:bodyDiv w:val="1"/>
      <w:marLeft w:val="0"/>
      <w:marRight w:val="0"/>
      <w:marTop w:val="0"/>
      <w:marBottom w:val="0"/>
      <w:divBdr>
        <w:top w:val="none" w:sz="0" w:space="0" w:color="auto"/>
        <w:left w:val="none" w:sz="0" w:space="0" w:color="auto"/>
        <w:bottom w:val="none" w:sz="0" w:space="0" w:color="auto"/>
        <w:right w:val="none" w:sz="0" w:space="0" w:color="auto"/>
      </w:divBdr>
    </w:div>
    <w:div w:id="2119064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Lotus.Notes.Data\FORMATODE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BFD37-B605-B041-AC65-0AB2E410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FORMATODEC</Template>
  <TotalTime>10</TotalTime>
  <Pages>8</Pages>
  <Words>3887</Words>
  <Characters>21381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RESOLUCIÓN NÚMERO                         DE</vt:lpstr>
    </vt:vector>
  </TitlesOfParts>
  <Company>MINISTERIO DE HACIENDA</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NÚMERO                         DE</dc:title>
  <dc:subject/>
  <dc:creator>Ministerio de Minas y Energia</dc:creator>
  <cp:keywords/>
  <dc:description/>
  <cp:lastModifiedBy>Nayive Carrasco Patiño</cp:lastModifiedBy>
  <cp:revision>6</cp:revision>
  <cp:lastPrinted>2016-12-26T19:05:00Z</cp:lastPrinted>
  <dcterms:created xsi:type="dcterms:W3CDTF">2023-09-25T16:33:00Z</dcterms:created>
  <dcterms:modified xsi:type="dcterms:W3CDTF">2023-10-02T17:31:00Z</dcterms:modified>
</cp:coreProperties>
</file>